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99784" w14:textId="6483E94C" w:rsidR="00347D71" w:rsidRPr="00347D71" w:rsidRDefault="00B118FB" w:rsidP="00AF49F0">
      <w:pPr>
        <w:jc w:val="center"/>
        <w:rPr>
          <w:b/>
          <w:i/>
        </w:rPr>
      </w:pPr>
      <w:r w:rsidRPr="00347D71">
        <w:rPr>
          <w:b/>
          <w:i/>
        </w:rPr>
        <w:t>Montreal</w:t>
      </w:r>
      <w:r>
        <w:rPr>
          <w:b/>
          <w:i/>
        </w:rPr>
        <w:t xml:space="preserve">’s artificial intelligence (AI) cluster: </w:t>
      </w:r>
      <w:r>
        <w:rPr>
          <w:b/>
          <w:i/>
        </w:rPr>
        <w:br/>
      </w:r>
      <w:r w:rsidR="008840FF">
        <w:rPr>
          <w:b/>
          <w:i/>
        </w:rPr>
        <w:t>L</w:t>
      </w:r>
      <w:r w:rsidR="00433A95">
        <w:rPr>
          <w:b/>
          <w:i/>
        </w:rPr>
        <w:t xml:space="preserve">ooking for </w:t>
      </w:r>
      <w:r w:rsidR="00B84D12">
        <w:rPr>
          <w:b/>
          <w:i/>
        </w:rPr>
        <w:t xml:space="preserve">a winning </w:t>
      </w:r>
      <w:r w:rsidR="00433A95">
        <w:rPr>
          <w:b/>
          <w:i/>
        </w:rPr>
        <w:t>financial strategy</w:t>
      </w:r>
      <w:r w:rsidR="00B84D12">
        <w:rPr>
          <w:b/>
          <w:i/>
        </w:rPr>
        <w:t>!</w:t>
      </w:r>
      <w:r w:rsidR="00433A95">
        <w:rPr>
          <w:b/>
          <w:i/>
        </w:rPr>
        <w:t xml:space="preserve"> </w:t>
      </w:r>
    </w:p>
    <w:p w14:paraId="61264F29" w14:textId="77777777" w:rsidR="00347D71" w:rsidRDefault="00347D71" w:rsidP="00AF49F0">
      <w:pPr>
        <w:jc w:val="center"/>
      </w:pPr>
    </w:p>
    <w:p w14:paraId="361C701A" w14:textId="77777777" w:rsidR="00683FBB" w:rsidRDefault="00683FBB" w:rsidP="00AF49F0">
      <w:pPr>
        <w:jc w:val="center"/>
        <w:rPr>
          <w:b/>
        </w:rPr>
      </w:pPr>
    </w:p>
    <w:p w14:paraId="7C055BA6" w14:textId="77777777" w:rsidR="00683FBB" w:rsidRDefault="00683FBB" w:rsidP="00AF49F0">
      <w:pPr>
        <w:jc w:val="center"/>
        <w:rPr>
          <w:b/>
        </w:rPr>
      </w:pPr>
    </w:p>
    <w:p w14:paraId="454804D2" w14:textId="429D5680" w:rsidR="00767B53" w:rsidRPr="00683FBB" w:rsidRDefault="00AF49F0" w:rsidP="00AF49F0">
      <w:pPr>
        <w:jc w:val="center"/>
        <w:rPr>
          <w:b/>
        </w:rPr>
      </w:pPr>
      <w:r w:rsidRPr="00683FBB">
        <w:rPr>
          <w:b/>
        </w:rPr>
        <w:t>Introduction</w:t>
      </w:r>
    </w:p>
    <w:p w14:paraId="76EDC7C6" w14:textId="77777777" w:rsidR="00767B53" w:rsidRDefault="00767B53" w:rsidP="00AF49F0">
      <w:pPr>
        <w:jc w:val="center"/>
      </w:pPr>
    </w:p>
    <w:p w14:paraId="7499F712" w14:textId="77777777" w:rsidR="00683FBB" w:rsidRDefault="00683FBB" w:rsidP="00E705DB">
      <w:pPr>
        <w:jc w:val="both"/>
        <w:rPr>
          <w:lang w:val="en-CA"/>
        </w:rPr>
      </w:pPr>
    </w:p>
    <w:p w14:paraId="28C0D20D" w14:textId="2BC77FEA" w:rsidR="00115092" w:rsidRDefault="00AF7B56" w:rsidP="00AF7B56">
      <w:pPr>
        <w:jc w:val="both"/>
      </w:pPr>
      <w:r>
        <w:t xml:space="preserve">It was late April afternoon and </w:t>
      </w:r>
      <w:r w:rsidR="005A0D2B">
        <w:t xml:space="preserve">Patricia </w:t>
      </w:r>
      <w:r w:rsidR="006772AB">
        <w:t>Ama</w:t>
      </w:r>
      <w:r>
        <w:t>cifuen</w:t>
      </w:r>
      <w:r w:rsidR="007C18FB">
        <w:t xml:space="preserve"> </w:t>
      </w:r>
      <w:r w:rsidR="005A0D2B">
        <w:t>Vilchez</w:t>
      </w:r>
      <w:r w:rsidR="00765F2D">
        <w:t xml:space="preserve"> was rushing along the busy streets of downtown Montreal to a meeting </w:t>
      </w:r>
      <w:r w:rsidR="008840FF">
        <w:t>with</w:t>
      </w:r>
      <w:r w:rsidR="00765F2D">
        <w:t xml:space="preserve"> </w:t>
      </w:r>
      <w:r>
        <w:t xml:space="preserve">Montreal International and Investissement Quebec. </w:t>
      </w:r>
      <w:r w:rsidR="003318CC">
        <w:t xml:space="preserve">Montreal International is Greater Montreal’s economic development agency for foreign investment, international organizations and strategic talents. Investissement Quebec is an organization that helps to attract </w:t>
      </w:r>
      <w:r w:rsidR="003318CC" w:rsidRPr="005F7D17">
        <w:t xml:space="preserve">investment in Quebec by </w:t>
      </w:r>
      <w:r w:rsidR="006D0720">
        <w:t>Canada</w:t>
      </w:r>
      <w:r w:rsidR="003318CC" w:rsidRPr="005F7D17">
        <w:t>-based and international companies.</w:t>
      </w:r>
      <w:r w:rsidR="003318CC">
        <w:rPr>
          <w:rStyle w:val="Appelnotedebasdep"/>
        </w:rPr>
        <w:footnoteReference w:id="1"/>
      </w:r>
    </w:p>
    <w:p w14:paraId="261A7373" w14:textId="77777777" w:rsidR="00115092" w:rsidRDefault="00115092" w:rsidP="00AF7B56">
      <w:pPr>
        <w:jc w:val="both"/>
      </w:pPr>
    </w:p>
    <w:p w14:paraId="7A4FB682" w14:textId="77777777" w:rsidR="00115092" w:rsidRDefault="00115092" w:rsidP="00115092">
      <w:pPr>
        <w:jc w:val="both"/>
        <w:rPr>
          <w:rFonts w:eastAsia="Times New Roman"/>
          <w:lang w:val="en-CA" w:eastAsia="fr-CA"/>
        </w:rPr>
      </w:pPr>
    </w:p>
    <w:p w14:paraId="5F19A2B8" w14:textId="77777777" w:rsidR="00115092" w:rsidRDefault="00115092" w:rsidP="00115092">
      <w:pPr>
        <w:jc w:val="center"/>
        <w:rPr>
          <w:rFonts w:eastAsia="Times New Roman"/>
          <w:lang w:val="en-CA" w:eastAsia="fr-CA"/>
        </w:rPr>
      </w:pPr>
      <w:r>
        <w:rPr>
          <w:noProof/>
          <w:lang w:val="fr-CA" w:eastAsia="fr-CA"/>
        </w:rPr>
        <w:drawing>
          <wp:inline distT="0" distB="0" distL="0" distR="0" wp14:anchorId="7064648D" wp14:editId="56726DEE">
            <wp:extent cx="2387600" cy="1790700"/>
            <wp:effectExtent l="0" t="0" r="0" b="0"/>
            <wp:docPr id="6" name="Image 6" descr="Image may contain: 1 person, skyscraper,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kyscraper, sky and out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963" cy="1790972"/>
                    </a:xfrm>
                    <a:prstGeom prst="rect">
                      <a:avLst/>
                    </a:prstGeom>
                    <a:noFill/>
                    <a:ln>
                      <a:noFill/>
                    </a:ln>
                  </pic:spPr>
                </pic:pic>
              </a:graphicData>
            </a:graphic>
          </wp:inline>
        </w:drawing>
      </w:r>
    </w:p>
    <w:p w14:paraId="758452AB" w14:textId="40016747" w:rsidR="00115092" w:rsidRDefault="007C18FB" w:rsidP="00115092">
      <w:pPr>
        <w:jc w:val="center"/>
        <w:rPr>
          <w:rFonts w:eastAsia="Times New Roman"/>
          <w:lang w:val="en-CA" w:eastAsia="fr-CA"/>
        </w:rPr>
      </w:pPr>
      <w:r>
        <w:rPr>
          <w:rFonts w:eastAsia="Times New Roman"/>
          <w:lang w:val="en-CA" w:eastAsia="fr-CA"/>
        </w:rPr>
        <w:t xml:space="preserve">Photo: Patricia Amacifuen </w:t>
      </w:r>
      <w:r w:rsidR="00115092">
        <w:rPr>
          <w:rFonts w:eastAsia="Times New Roman"/>
          <w:lang w:val="en-CA" w:eastAsia="fr-CA"/>
        </w:rPr>
        <w:t>Vilchez</w:t>
      </w:r>
    </w:p>
    <w:p w14:paraId="5FCBC610" w14:textId="77777777" w:rsidR="00115092" w:rsidRDefault="00115092" w:rsidP="00AF7B56">
      <w:pPr>
        <w:jc w:val="both"/>
      </w:pPr>
    </w:p>
    <w:p w14:paraId="4A747A73" w14:textId="77777777" w:rsidR="00D4593F" w:rsidRDefault="00D4593F" w:rsidP="00AF7B56">
      <w:pPr>
        <w:jc w:val="both"/>
      </w:pPr>
    </w:p>
    <w:p w14:paraId="30D6F231" w14:textId="5AE99602" w:rsidR="003318CC" w:rsidRDefault="00AF7B56" w:rsidP="00AF7B56">
      <w:pPr>
        <w:jc w:val="both"/>
      </w:pPr>
      <w:r>
        <w:t>Patricia</w:t>
      </w:r>
      <w:r w:rsidR="003318CC">
        <w:t xml:space="preserve">, </w:t>
      </w:r>
      <w:r>
        <w:t>a master’s student at HEC Montreal</w:t>
      </w:r>
      <w:r w:rsidR="003318CC">
        <w:t xml:space="preserve">, </w:t>
      </w:r>
      <w:r>
        <w:t xml:space="preserve">was doing </w:t>
      </w:r>
      <w:r w:rsidR="003318CC">
        <w:t>a joint</w:t>
      </w:r>
      <w:r>
        <w:t xml:space="preserve"> project with </w:t>
      </w:r>
      <w:r w:rsidR="00765F2D">
        <w:t xml:space="preserve">these two organizations </w:t>
      </w:r>
      <w:r>
        <w:t xml:space="preserve">with regard to </w:t>
      </w:r>
      <w:r w:rsidR="00865925">
        <w:t>analyzing the financial situation in Montreal’s AI sector and comparing it to</w:t>
      </w:r>
      <w:r w:rsidR="003318CC">
        <w:t xml:space="preserve"> the major AI hubs across the globe. It was her second project with these partners. The first report </w:t>
      </w:r>
      <w:r w:rsidR="00A468CA">
        <w:t xml:space="preserve">was </w:t>
      </w:r>
      <w:r w:rsidR="003318CC">
        <w:t>related to a branding strategy for Montreal’s artificial intelligence hub</w:t>
      </w:r>
      <w:r w:rsidR="008840FF">
        <w:t>, which</w:t>
      </w:r>
      <w:r w:rsidR="003318CC">
        <w:t xml:space="preserve"> she</w:t>
      </w:r>
      <w:r w:rsidR="008840FF">
        <w:t xml:space="preserve"> had already</w:t>
      </w:r>
      <w:r w:rsidR="003318CC">
        <w:t xml:space="preserve"> successfully finished and presented </w:t>
      </w:r>
      <w:r w:rsidR="008840FF">
        <w:t xml:space="preserve">last </w:t>
      </w:r>
      <w:r w:rsidR="003318CC">
        <w:t>winter. He</w:t>
      </w:r>
      <w:r w:rsidR="008840FF">
        <w:t>r</w:t>
      </w:r>
      <w:r w:rsidR="003318CC">
        <w:t xml:space="preserve"> work was</w:t>
      </w:r>
      <w:r w:rsidR="008840FF">
        <w:t xml:space="preserve"> so</w:t>
      </w:r>
      <w:r w:rsidR="003318CC">
        <w:t xml:space="preserve"> appreciated that she was invited to work on a second report</w:t>
      </w:r>
      <w:r w:rsidR="008840FF">
        <w:t>, this one</w:t>
      </w:r>
      <w:r w:rsidR="003318CC">
        <w:t xml:space="preserve"> relat</w:t>
      </w:r>
      <w:r w:rsidR="008840FF">
        <w:t>ing</w:t>
      </w:r>
      <w:r w:rsidR="003318CC">
        <w:t xml:space="preserve"> to</w:t>
      </w:r>
      <w:r w:rsidR="008840FF">
        <w:t xml:space="preserve"> the</w:t>
      </w:r>
      <w:r w:rsidR="003318CC">
        <w:t xml:space="preserve"> </w:t>
      </w:r>
      <w:r w:rsidR="007521FB">
        <w:t xml:space="preserve">Montreal AI </w:t>
      </w:r>
      <w:r w:rsidR="003318CC">
        <w:t xml:space="preserve">hub’s financial strategy. </w:t>
      </w:r>
      <w:r w:rsidR="008840FF">
        <w:t xml:space="preserve">She was going to report on the results of her work at the </w:t>
      </w:r>
      <w:r w:rsidR="003923BE">
        <w:t xml:space="preserve">preliminary </w:t>
      </w:r>
      <w:r w:rsidR="00735349">
        <w:t>meeting</w:t>
      </w:r>
      <w:r w:rsidR="008840FF">
        <w:t xml:space="preserve"> today,</w:t>
      </w:r>
      <w:r w:rsidR="00735349">
        <w:t xml:space="preserve"> and she could not wait to share her insights. </w:t>
      </w:r>
    </w:p>
    <w:p w14:paraId="566C9399" w14:textId="77777777" w:rsidR="003318CC" w:rsidRDefault="003318CC" w:rsidP="00AF7B56">
      <w:pPr>
        <w:jc w:val="both"/>
      </w:pPr>
    </w:p>
    <w:p w14:paraId="1A6C5E90" w14:textId="77777777" w:rsidR="00D4593F" w:rsidRDefault="00D4593F" w:rsidP="00AF7B56">
      <w:pPr>
        <w:jc w:val="both"/>
        <w:rPr>
          <w:b/>
        </w:rPr>
      </w:pPr>
    </w:p>
    <w:p w14:paraId="16677072" w14:textId="77777777" w:rsidR="00A87A56" w:rsidRDefault="00A87A56" w:rsidP="00AF7B56">
      <w:pPr>
        <w:jc w:val="both"/>
        <w:rPr>
          <w:b/>
        </w:rPr>
      </w:pPr>
    </w:p>
    <w:p w14:paraId="2D731D76" w14:textId="700016EE" w:rsidR="00CE2ADE" w:rsidRPr="00CE2ADE" w:rsidRDefault="00CE2ADE" w:rsidP="00A87A56">
      <w:pPr>
        <w:jc w:val="center"/>
        <w:rPr>
          <w:b/>
        </w:rPr>
      </w:pPr>
      <w:r w:rsidRPr="00CE2ADE">
        <w:rPr>
          <w:b/>
        </w:rPr>
        <w:lastRenderedPageBreak/>
        <w:t>Montreal’s AI hub</w:t>
      </w:r>
    </w:p>
    <w:p w14:paraId="0780B72E" w14:textId="77777777" w:rsidR="00CE2ADE" w:rsidRPr="00CE2ADE" w:rsidRDefault="00CE2ADE" w:rsidP="00A87A56">
      <w:pPr>
        <w:jc w:val="center"/>
        <w:rPr>
          <w:b/>
        </w:rPr>
      </w:pPr>
    </w:p>
    <w:p w14:paraId="4E7CA3A4" w14:textId="475B07C4" w:rsidR="00CE2ADE" w:rsidRDefault="00CE2ADE" w:rsidP="00AF7B56">
      <w:pPr>
        <w:jc w:val="both"/>
        <w:rPr>
          <w:rFonts w:eastAsia="Times New Roman"/>
          <w:lang w:eastAsia="fr-CA"/>
        </w:rPr>
      </w:pPr>
      <w:r w:rsidRPr="00CE2ADE">
        <w:rPr>
          <w:rFonts w:eastAsia="Times New Roman"/>
          <w:lang w:eastAsia="fr-CA"/>
        </w:rPr>
        <w:t xml:space="preserve">It has been argued that clusters have important effects on </w:t>
      </w:r>
      <w:r>
        <w:rPr>
          <w:rFonts w:eastAsia="Times New Roman"/>
          <w:lang w:eastAsia="fr-CA"/>
        </w:rPr>
        <w:t xml:space="preserve">local economy and </w:t>
      </w:r>
      <w:r w:rsidRPr="00CE2ADE">
        <w:rPr>
          <w:rFonts w:eastAsia="Times New Roman"/>
          <w:lang w:eastAsia="fr-CA"/>
        </w:rPr>
        <w:t>innovation</w:t>
      </w:r>
      <w:r w:rsidR="008840FF">
        <w:rPr>
          <w:rFonts w:eastAsia="Times New Roman"/>
          <w:lang w:eastAsia="fr-CA"/>
        </w:rPr>
        <w:t xml:space="preserve">, </w:t>
      </w:r>
      <w:r w:rsidR="00A924E4">
        <w:rPr>
          <w:rFonts w:eastAsia="Times New Roman"/>
          <w:lang w:eastAsia="fr-CA"/>
        </w:rPr>
        <w:t xml:space="preserve">because </w:t>
      </w:r>
      <w:r w:rsidRPr="00CE2ADE">
        <w:rPr>
          <w:rFonts w:eastAsia="Times New Roman"/>
          <w:lang w:eastAsia="fr-CA"/>
        </w:rPr>
        <w:t>firms benefit from a specialized and flexible labo</w:t>
      </w:r>
      <w:r w:rsidR="008840FF">
        <w:rPr>
          <w:rFonts w:eastAsia="Times New Roman"/>
          <w:lang w:eastAsia="fr-CA"/>
        </w:rPr>
        <w:t>u</w:t>
      </w:r>
      <w:r w:rsidRPr="00CE2ADE">
        <w:rPr>
          <w:rFonts w:eastAsia="Times New Roman"/>
          <w:lang w:eastAsia="fr-CA"/>
        </w:rPr>
        <w:t xml:space="preserve">r market, specialized suppliers in all phases of the productive chain of a good, as well as easy availability of skills in regional agglomerations (Boix and Galletto, 2009, Porter, </w:t>
      </w:r>
      <w:r w:rsidRPr="00491AE7">
        <w:rPr>
          <w:rFonts w:eastAsia="Times New Roman"/>
          <w:lang w:eastAsia="fr-CA"/>
        </w:rPr>
        <w:t>1998; Keeble and Wilkinson, 1999; Mudambi and Swift, 2012). Technology-intensive and knowledge-intensive activities tend to be more geographically concentrated than other types of activities (Brewer et al., 2003). Recent studies also emphasize socially-driven mechanisms in clusters</w:t>
      </w:r>
      <w:r w:rsidR="008840FF">
        <w:rPr>
          <w:rFonts w:eastAsia="Times New Roman"/>
          <w:lang w:eastAsia="fr-CA"/>
        </w:rPr>
        <w:t>,</w:t>
      </w:r>
      <w:r w:rsidRPr="00491AE7">
        <w:rPr>
          <w:rFonts w:eastAsia="Times New Roman"/>
          <w:lang w:eastAsia="fr-CA"/>
        </w:rPr>
        <w:t xml:space="preserve"> such as networking among firms, universities, regional authorities, and research institutions, that ensure collaboration and enable the sharing of resources and knowledge</w:t>
      </w:r>
      <w:r w:rsidR="00A924E4">
        <w:rPr>
          <w:rFonts w:eastAsia="Times New Roman"/>
          <w:lang w:eastAsia="fr-CA"/>
        </w:rPr>
        <w:t xml:space="preserve"> </w:t>
      </w:r>
      <w:r w:rsidRPr="00491AE7">
        <w:rPr>
          <w:rFonts w:eastAsia="Times New Roman"/>
          <w:lang w:eastAsia="fr-CA"/>
        </w:rPr>
        <w:t>(Turkina et al, 2016; Turkina and van Assche, 2018</w:t>
      </w:r>
      <w:r w:rsidR="00721866">
        <w:rPr>
          <w:rFonts w:eastAsia="Times New Roman"/>
          <w:lang w:eastAsia="fr-CA"/>
        </w:rPr>
        <w:t>; Turkina et al, 2019</w:t>
      </w:r>
      <w:r w:rsidRPr="00491AE7">
        <w:rPr>
          <w:rFonts w:eastAsia="Times New Roman"/>
          <w:lang w:eastAsia="fr-CA"/>
        </w:rPr>
        <w:t>).</w:t>
      </w:r>
    </w:p>
    <w:p w14:paraId="29591B36" w14:textId="77777777" w:rsidR="008840FF" w:rsidRPr="00491AE7" w:rsidRDefault="008840FF" w:rsidP="00AF7B56">
      <w:pPr>
        <w:jc w:val="both"/>
        <w:rPr>
          <w:rFonts w:eastAsia="Times New Roman"/>
          <w:lang w:eastAsia="fr-CA"/>
        </w:rPr>
      </w:pPr>
    </w:p>
    <w:p w14:paraId="4397F0CB" w14:textId="55123AB2" w:rsidR="0056536D" w:rsidRPr="00491AE7" w:rsidRDefault="00EF2039" w:rsidP="0056536D">
      <w:pPr>
        <w:jc w:val="both"/>
        <w:rPr>
          <w:rFonts w:cs="Times New Roman"/>
          <w:lang w:val="en-CA"/>
        </w:rPr>
      </w:pPr>
      <w:r w:rsidRPr="00491AE7">
        <w:rPr>
          <w:rFonts w:cs="Times New Roman"/>
          <w:lang w:val="en-CA"/>
        </w:rPr>
        <w:t xml:space="preserve">Montreal has become a </w:t>
      </w:r>
      <w:r w:rsidR="00FF5AC6" w:rsidRPr="00491AE7">
        <w:t>major global hub for artificial intelligence (AI) research</w:t>
      </w:r>
      <w:r w:rsidR="008840FF">
        <w:t>,</w:t>
      </w:r>
      <w:r w:rsidR="00FF5AC6" w:rsidRPr="00491AE7">
        <w:t xml:space="preserve"> and </w:t>
      </w:r>
      <w:r w:rsidRPr="00491AE7">
        <w:t>its</w:t>
      </w:r>
      <w:r w:rsidR="00FF5AC6" w:rsidRPr="00491AE7">
        <w:t xml:space="preserve"> AI ecosystem is thriving. </w:t>
      </w:r>
      <w:r w:rsidRPr="00491AE7">
        <w:t xml:space="preserve">The city </w:t>
      </w:r>
      <w:r w:rsidR="00FF5AC6" w:rsidRPr="00491AE7">
        <w:t xml:space="preserve">boasts an exceptionally high </w:t>
      </w:r>
      <w:r w:rsidR="00FF5AC6" w:rsidRPr="00491AE7">
        <w:rPr>
          <w:rStyle w:val="gras"/>
        </w:rPr>
        <w:t>concentration of expertise</w:t>
      </w:r>
      <w:r w:rsidR="00FF5AC6" w:rsidRPr="00491AE7">
        <w:t xml:space="preserve"> in the area of AI, thanks in part to the efforts of </w:t>
      </w:r>
      <w:r w:rsidR="00C3130C" w:rsidRPr="00491AE7">
        <w:t xml:space="preserve">University of Montreal’s </w:t>
      </w:r>
      <w:r w:rsidR="00FF5AC6" w:rsidRPr="00491AE7">
        <w:rPr>
          <w:rStyle w:val="gras"/>
        </w:rPr>
        <w:t>professor Yoshua Bengio</w:t>
      </w:r>
      <w:r w:rsidR="008840FF">
        <w:rPr>
          <w:rStyle w:val="gras"/>
        </w:rPr>
        <w:t>,</w:t>
      </w:r>
      <w:r w:rsidR="00BD033B" w:rsidRPr="00491AE7">
        <w:t xml:space="preserve"> the he</w:t>
      </w:r>
      <w:r w:rsidR="00FF5AC6" w:rsidRPr="00491AE7">
        <w:t>ad of the Montr</w:t>
      </w:r>
      <w:r w:rsidR="008840FF">
        <w:t>e</w:t>
      </w:r>
      <w:r w:rsidR="00FF5AC6" w:rsidRPr="00491AE7">
        <w:t>al Institute for Learning Algorithms (MILA)</w:t>
      </w:r>
      <w:r w:rsidR="00082652" w:rsidRPr="00491AE7">
        <w:t xml:space="preserve">, as well as </w:t>
      </w:r>
      <w:r w:rsidR="005C07E1">
        <w:t xml:space="preserve">to the work of </w:t>
      </w:r>
      <w:r w:rsidR="00CB76EE">
        <w:t xml:space="preserve">professors at </w:t>
      </w:r>
      <w:r w:rsidR="00082652" w:rsidRPr="00491AE7">
        <w:t>Mc</w:t>
      </w:r>
      <w:r w:rsidR="008840FF">
        <w:t>Gi</w:t>
      </w:r>
      <w:r w:rsidR="00082652" w:rsidRPr="00491AE7">
        <w:t>ll</w:t>
      </w:r>
      <w:r w:rsidR="008840FF">
        <w:t xml:space="preserve"> University’s</w:t>
      </w:r>
      <w:r w:rsidR="00082652" w:rsidRPr="00491AE7">
        <w:t xml:space="preserve"> Electrical Engineering and Computer Science Department</w:t>
      </w:r>
      <w:r w:rsidR="00FF5AC6" w:rsidRPr="00491AE7">
        <w:t>.</w:t>
      </w:r>
      <w:r w:rsidR="00AC7EB8" w:rsidRPr="00491AE7">
        <w:rPr>
          <w:rStyle w:val="Appelnotedebasdep"/>
        </w:rPr>
        <w:footnoteReference w:id="2"/>
      </w:r>
      <w:r w:rsidR="00AC7EB8" w:rsidRPr="00491AE7">
        <w:t xml:space="preserve"> </w:t>
      </w:r>
      <w:r w:rsidR="008840FF">
        <w:t xml:space="preserve">Together with </w:t>
      </w:r>
      <w:r w:rsidR="008840FF" w:rsidRPr="00491AE7">
        <w:rPr>
          <w:rFonts w:cs="Times New Roman"/>
          <w:lang w:val="en-CA"/>
        </w:rPr>
        <w:t xml:space="preserve">Geoffrey Hinton (Toronto) and his student </w:t>
      </w:r>
      <w:r w:rsidR="00F34ECC">
        <w:rPr>
          <w:rFonts w:cs="Times New Roman"/>
          <w:lang w:val="en-CA"/>
        </w:rPr>
        <w:t>Yann LeCun (educated in Toronto</w:t>
      </w:r>
      <w:r w:rsidR="008840FF" w:rsidRPr="00491AE7">
        <w:rPr>
          <w:rFonts w:cs="Times New Roman"/>
          <w:lang w:val="en-CA"/>
        </w:rPr>
        <w:t xml:space="preserve">, now working in NYC), </w:t>
      </w:r>
      <w:r w:rsidR="0056536D" w:rsidRPr="00491AE7">
        <w:rPr>
          <w:rFonts w:cs="Times New Roman"/>
          <w:lang w:val="en-CA"/>
        </w:rPr>
        <w:t>Yoshua Bengio is considered one of the three fathers of deep learning, a</w:t>
      </w:r>
      <w:r w:rsidR="00F34ECC">
        <w:rPr>
          <w:rFonts w:cs="Times New Roman"/>
          <w:lang w:val="en-CA"/>
        </w:rPr>
        <w:t xml:space="preserve">n important subset of AI. </w:t>
      </w:r>
      <w:r w:rsidR="0056536D" w:rsidRPr="00491AE7">
        <w:rPr>
          <w:rFonts w:cs="Times New Roman"/>
          <w:lang w:val="en-CA"/>
        </w:rPr>
        <w:t>In 2019, these three scholars received a Turing pri</w:t>
      </w:r>
      <w:r w:rsidR="00C3130C" w:rsidRPr="00491AE7">
        <w:rPr>
          <w:rFonts w:cs="Times New Roman"/>
          <w:lang w:val="en-CA"/>
        </w:rPr>
        <w:t>z</w:t>
      </w:r>
      <w:r w:rsidR="0056536D" w:rsidRPr="00491AE7">
        <w:rPr>
          <w:rFonts w:cs="Times New Roman"/>
          <w:lang w:val="en-CA"/>
        </w:rPr>
        <w:t>e, which is the equivalent of Nobel pri</w:t>
      </w:r>
      <w:r w:rsidR="008840FF">
        <w:rPr>
          <w:rFonts w:cs="Times New Roman"/>
          <w:lang w:val="en-CA"/>
        </w:rPr>
        <w:t>z</w:t>
      </w:r>
      <w:r w:rsidR="0056536D" w:rsidRPr="00491AE7">
        <w:rPr>
          <w:rFonts w:cs="Times New Roman"/>
          <w:lang w:val="en-CA"/>
        </w:rPr>
        <w:t>e in computer science</w:t>
      </w:r>
      <w:r w:rsidR="00560894" w:rsidRPr="00491AE7">
        <w:rPr>
          <w:rFonts w:cs="Times New Roman"/>
          <w:lang w:val="en-CA"/>
        </w:rPr>
        <w:t xml:space="preserve">. Many called </w:t>
      </w:r>
      <w:r w:rsidR="0056536D" w:rsidRPr="00491AE7">
        <w:rPr>
          <w:rFonts w:cs="Times New Roman"/>
          <w:lang w:val="en-CA"/>
        </w:rPr>
        <w:t xml:space="preserve">this </w:t>
      </w:r>
      <w:r w:rsidR="00560894" w:rsidRPr="00491AE7">
        <w:rPr>
          <w:rFonts w:cs="Times New Roman"/>
          <w:lang w:val="en-CA"/>
        </w:rPr>
        <w:t xml:space="preserve">event </w:t>
      </w:r>
      <w:r w:rsidR="0056536D" w:rsidRPr="00491AE7">
        <w:rPr>
          <w:rFonts w:cs="Times New Roman"/>
          <w:lang w:val="en-CA"/>
        </w:rPr>
        <w:t>the victory of Canadian AI education.</w:t>
      </w:r>
      <w:r w:rsidR="00EB36F3" w:rsidRPr="00491AE7">
        <w:rPr>
          <w:rFonts w:cs="Times New Roman"/>
          <w:lang w:val="en-CA"/>
        </w:rPr>
        <w:t xml:space="preserve"> </w:t>
      </w:r>
    </w:p>
    <w:p w14:paraId="4F311310" w14:textId="77777777" w:rsidR="00EB36F3" w:rsidRPr="00491AE7" w:rsidRDefault="00EB36F3" w:rsidP="0056536D">
      <w:pPr>
        <w:jc w:val="both"/>
        <w:rPr>
          <w:rFonts w:cs="Times New Roman"/>
          <w:lang w:val="en-CA"/>
        </w:rPr>
      </w:pPr>
    </w:p>
    <w:p w14:paraId="6FB81773" w14:textId="68B7E698" w:rsidR="0040506F" w:rsidRPr="0040506F" w:rsidRDefault="0040506F" w:rsidP="0040506F">
      <w:pPr>
        <w:jc w:val="both"/>
        <w:rPr>
          <w:rFonts w:cs="Times New Roman"/>
          <w:lang w:val="en-CA"/>
        </w:rPr>
      </w:pPr>
      <w:r>
        <w:rPr>
          <w:rFonts w:cs="Times New Roman"/>
          <w:lang w:val="en-CA"/>
        </w:rPr>
        <w:t>According to SAP Analytics (2018)</w:t>
      </w:r>
      <w:r w:rsidRPr="0040506F">
        <w:rPr>
          <w:rFonts w:cs="Times New Roman"/>
          <w:lang w:val="en-CA"/>
        </w:rPr>
        <w:t>:</w:t>
      </w:r>
    </w:p>
    <w:p w14:paraId="04687724" w14:textId="77777777" w:rsidR="0040506F" w:rsidRPr="0040506F" w:rsidRDefault="0040506F" w:rsidP="0040506F">
      <w:pPr>
        <w:jc w:val="both"/>
        <w:rPr>
          <w:rFonts w:cs="Times New Roman"/>
          <w:lang w:val="en-CA"/>
        </w:rPr>
      </w:pPr>
    </w:p>
    <w:p w14:paraId="36AF5AE6" w14:textId="7329B8E4" w:rsidR="0040506F" w:rsidRPr="0040506F" w:rsidRDefault="0040506F" w:rsidP="0040506F">
      <w:pPr>
        <w:jc w:val="both"/>
        <w:rPr>
          <w:rFonts w:cs="Times New Roman"/>
          <w:lang w:val="en-CA"/>
        </w:rPr>
      </w:pPr>
      <w:r w:rsidRPr="0040506F">
        <w:rPr>
          <w:rFonts w:cs="Times New Roman"/>
          <w:lang w:val="en-CA"/>
        </w:rPr>
        <w:t>-</w:t>
      </w:r>
      <w:r w:rsidRPr="0040506F">
        <w:rPr>
          <w:rFonts w:cs="Times New Roman"/>
          <w:lang w:val="en-CA"/>
        </w:rPr>
        <w:tab/>
      </w:r>
      <w:r>
        <w:rPr>
          <w:rFonts w:cs="Times New Roman"/>
          <w:lang w:val="en-CA"/>
        </w:rPr>
        <w:t xml:space="preserve">AI </w:t>
      </w:r>
      <w:r w:rsidR="008840FF">
        <w:rPr>
          <w:rFonts w:cs="Times New Roman"/>
          <w:lang w:val="en-CA"/>
        </w:rPr>
        <w:t>“</w:t>
      </w:r>
      <w:r w:rsidRPr="0040506F">
        <w:rPr>
          <w:rFonts w:cs="Times New Roman"/>
          <w:lang w:val="en-CA"/>
        </w:rPr>
        <w:t>works by combining large amounts of data with fast, iterative processing and intelligent algorithms, allowing the software to learn automatically from patterns or features in the data. AI is a broad field of study that includes many theories, methods and technologies</w:t>
      </w:r>
      <w:r w:rsidR="008840FF">
        <w:rPr>
          <w:rFonts w:cs="Times New Roman"/>
          <w:lang w:val="en-CA"/>
        </w:rPr>
        <w:t>.”</w:t>
      </w:r>
    </w:p>
    <w:p w14:paraId="003EF397" w14:textId="2ACFC03E" w:rsidR="0040506F" w:rsidRPr="0040506F" w:rsidRDefault="0040506F" w:rsidP="0040506F">
      <w:pPr>
        <w:jc w:val="both"/>
        <w:rPr>
          <w:rFonts w:cs="Times New Roman"/>
          <w:lang w:val="en-CA"/>
        </w:rPr>
      </w:pPr>
      <w:r w:rsidRPr="0040506F">
        <w:rPr>
          <w:rFonts w:cs="Times New Roman"/>
          <w:lang w:val="en-CA"/>
        </w:rPr>
        <w:t>-</w:t>
      </w:r>
      <w:r w:rsidRPr="0040506F">
        <w:rPr>
          <w:rFonts w:cs="Times New Roman"/>
          <w:lang w:val="en-CA"/>
        </w:rPr>
        <w:tab/>
        <w:t>Major subfields of applications</w:t>
      </w:r>
      <w:r>
        <w:rPr>
          <w:rFonts w:cs="Times New Roman"/>
          <w:lang w:val="en-CA"/>
        </w:rPr>
        <w:t xml:space="preserve"> are</w:t>
      </w:r>
      <w:r w:rsidRPr="0040506F">
        <w:rPr>
          <w:rFonts w:cs="Times New Roman"/>
          <w:lang w:val="en-CA"/>
        </w:rPr>
        <w:t xml:space="preserve">: machine learning, neural network, deep learning (complex patterns in large amounts of data and common applications include speech recognition), cognitive computing, computer vision </w:t>
      </w:r>
      <w:r w:rsidR="008840FF">
        <w:rPr>
          <w:rFonts w:cs="Times New Roman"/>
          <w:lang w:val="en-CA"/>
        </w:rPr>
        <w:t xml:space="preserve">and </w:t>
      </w:r>
      <w:r w:rsidRPr="0040506F">
        <w:rPr>
          <w:rFonts w:cs="Times New Roman"/>
          <w:lang w:val="en-CA"/>
        </w:rPr>
        <w:t>natural language processing (NLP).</w:t>
      </w:r>
    </w:p>
    <w:p w14:paraId="0A1386A8" w14:textId="7F0EDB4B" w:rsidR="0040506F" w:rsidRPr="0040506F" w:rsidRDefault="0040506F" w:rsidP="0040506F">
      <w:pPr>
        <w:jc w:val="both"/>
        <w:rPr>
          <w:rFonts w:cs="Times New Roman"/>
          <w:lang w:val="en-CA"/>
        </w:rPr>
      </w:pPr>
      <w:r w:rsidRPr="0040506F">
        <w:rPr>
          <w:rFonts w:cs="Times New Roman"/>
          <w:lang w:val="en-CA"/>
        </w:rPr>
        <w:t>-</w:t>
      </w:r>
      <w:r w:rsidRPr="0040506F">
        <w:rPr>
          <w:rFonts w:cs="Times New Roman"/>
          <w:lang w:val="en-CA"/>
        </w:rPr>
        <w:tab/>
        <w:t>Artificial intelligence needs support from other technologies</w:t>
      </w:r>
      <w:r w:rsidR="008840FF">
        <w:rPr>
          <w:rFonts w:cs="Times New Roman"/>
          <w:lang w:val="en-CA"/>
        </w:rPr>
        <w:t>,</w:t>
      </w:r>
      <w:r w:rsidRPr="0040506F">
        <w:rPr>
          <w:rFonts w:cs="Times New Roman"/>
          <w:lang w:val="en-CA"/>
        </w:rPr>
        <w:t xml:space="preserve"> such as graphical processing units, the Internet of Thins (IoT), advanced algorithms and application processing interfaces.</w:t>
      </w:r>
    </w:p>
    <w:p w14:paraId="48DDA33C" w14:textId="142C0F24" w:rsidR="00EB36F3" w:rsidRDefault="0040506F" w:rsidP="0040506F">
      <w:pPr>
        <w:jc w:val="both"/>
        <w:rPr>
          <w:rFonts w:cs="Times New Roman"/>
          <w:lang w:val="en-CA"/>
        </w:rPr>
      </w:pPr>
      <w:r w:rsidRPr="0040506F">
        <w:rPr>
          <w:rFonts w:cs="Times New Roman"/>
          <w:lang w:val="en-CA"/>
        </w:rPr>
        <w:t>-</w:t>
      </w:r>
      <w:r w:rsidRPr="0040506F">
        <w:rPr>
          <w:rFonts w:cs="Times New Roman"/>
          <w:lang w:val="en-CA"/>
        </w:rPr>
        <w:tab/>
        <w:t xml:space="preserve">AI is </w:t>
      </w:r>
      <w:r>
        <w:rPr>
          <w:rFonts w:cs="Times New Roman"/>
          <w:lang w:val="en-CA"/>
        </w:rPr>
        <w:t xml:space="preserve">applied to </w:t>
      </w:r>
      <w:r w:rsidRPr="0040506F">
        <w:rPr>
          <w:rFonts w:cs="Times New Roman"/>
          <w:lang w:val="en-CA"/>
        </w:rPr>
        <w:t>many industries</w:t>
      </w:r>
      <w:r>
        <w:rPr>
          <w:rFonts w:cs="Times New Roman"/>
          <w:lang w:val="en-CA"/>
        </w:rPr>
        <w:t>. The</w:t>
      </w:r>
      <w:r w:rsidRPr="0040506F">
        <w:rPr>
          <w:rFonts w:cs="Times New Roman"/>
          <w:lang w:val="en-CA"/>
        </w:rPr>
        <w:t xml:space="preserve"> most popular</w:t>
      </w:r>
      <w:r>
        <w:rPr>
          <w:rFonts w:cs="Times New Roman"/>
          <w:lang w:val="en-CA"/>
        </w:rPr>
        <w:t xml:space="preserve"> ones are</w:t>
      </w:r>
      <w:r w:rsidRPr="0040506F">
        <w:rPr>
          <w:rFonts w:cs="Times New Roman"/>
          <w:lang w:val="en-CA"/>
        </w:rPr>
        <w:t xml:space="preserve">: </w:t>
      </w:r>
      <w:r>
        <w:rPr>
          <w:rFonts w:cs="Times New Roman"/>
          <w:lang w:val="en-CA"/>
        </w:rPr>
        <w:t>finance, logistics</w:t>
      </w:r>
      <w:r w:rsidR="007927F7">
        <w:rPr>
          <w:rFonts w:cs="Times New Roman"/>
          <w:lang w:val="en-CA"/>
        </w:rPr>
        <w:t>, health</w:t>
      </w:r>
      <w:r w:rsidRPr="0040506F">
        <w:rPr>
          <w:rFonts w:cs="Times New Roman"/>
          <w:lang w:val="en-CA"/>
        </w:rPr>
        <w:t xml:space="preserve"> care, retail, manufacturing and sports.</w:t>
      </w:r>
    </w:p>
    <w:p w14:paraId="7177AEE3" w14:textId="2573D073" w:rsidR="00FF5AC6" w:rsidRDefault="00FC4EF7" w:rsidP="00A70FE4">
      <w:pPr>
        <w:jc w:val="both"/>
      </w:pPr>
      <w:r>
        <w:lastRenderedPageBreak/>
        <w:t xml:space="preserve">As far as Montreal is concerned, </w:t>
      </w:r>
      <w:r w:rsidR="00FF5AC6">
        <w:t xml:space="preserve">McGill University and </w:t>
      </w:r>
      <w:r w:rsidR="005B43EA">
        <w:t xml:space="preserve">University of Montreal </w:t>
      </w:r>
      <w:r w:rsidR="00FF5AC6">
        <w:t xml:space="preserve">have more than </w:t>
      </w:r>
      <w:r w:rsidR="00FF5AC6">
        <w:rPr>
          <w:rStyle w:val="gras"/>
        </w:rPr>
        <w:t>250 researchers and doctoral students</w:t>
      </w:r>
      <w:r w:rsidR="00FF5AC6">
        <w:t xml:space="preserve"> in </w:t>
      </w:r>
      <w:r w:rsidR="00E808F4">
        <w:t>deep learning</w:t>
      </w:r>
      <w:r w:rsidR="00FF5AC6">
        <w:t xml:space="preserve">, </w:t>
      </w:r>
      <w:r w:rsidR="008840FF">
        <w:t xml:space="preserve">making it </w:t>
      </w:r>
      <w:r w:rsidR="00FF5AC6">
        <w:t xml:space="preserve">the </w:t>
      </w:r>
      <w:r w:rsidR="00FF5AC6">
        <w:rPr>
          <w:rStyle w:val="gras"/>
        </w:rPr>
        <w:t>largest AI academic community</w:t>
      </w:r>
      <w:r w:rsidR="00FF5AC6">
        <w:t xml:space="preserve"> in the world.</w:t>
      </w:r>
      <w:r w:rsidR="00C75BBF">
        <w:rPr>
          <w:rStyle w:val="Appelnotedebasdep"/>
        </w:rPr>
        <w:footnoteReference w:id="3"/>
      </w:r>
      <w:r w:rsidR="00A70FE4">
        <w:t xml:space="preserve"> </w:t>
      </w:r>
      <w:r w:rsidR="00FF5AC6">
        <w:t>Montr</w:t>
      </w:r>
      <w:r w:rsidR="008840FF">
        <w:t>e</w:t>
      </w:r>
      <w:r w:rsidR="00FF5AC6">
        <w:t xml:space="preserve">al has </w:t>
      </w:r>
      <w:r w:rsidR="00D414A3">
        <w:t xml:space="preserve">also </w:t>
      </w:r>
      <w:r w:rsidR="00A70FE4">
        <w:t xml:space="preserve">very </w:t>
      </w:r>
      <w:r w:rsidR="00FF5AC6">
        <w:rPr>
          <w:rStyle w:val="gras"/>
        </w:rPr>
        <w:t>famous researchers</w:t>
      </w:r>
      <w:r w:rsidR="00FF5AC6">
        <w:t xml:space="preserve"> in automatic speech recognition, </w:t>
      </w:r>
      <w:r w:rsidR="00A70FE4">
        <w:t xml:space="preserve">neuroscience, </w:t>
      </w:r>
      <w:r w:rsidR="00FF5AC6">
        <w:t xml:space="preserve">computer vision, </w:t>
      </w:r>
      <w:r w:rsidR="00A70FE4">
        <w:t xml:space="preserve">electrical engineering, </w:t>
      </w:r>
      <w:r w:rsidR="00FF5AC6">
        <w:t>natural language proces</w:t>
      </w:r>
      <w:r w:rsidR="00A70FE4">
        <w:t>sing and reinforcement learning.</w:t>
      </w:r>
      <w:r w:rsidR="008B73B5">
        <w:t xml:space="preserve"> </w:t>
      </w:r>
      <w:r w:rsidR="00B7589E">
        <w:t xml:space="preserve">The city </w:t>
      </w:r>
      <w:r w:rsidR="008B73B5">
        <w:t>offer</w:t>
      </w:r>
      <w:r w:rsidR="00B7589E">
        <w:t>s</w:t>
      </w:r>
      <w:r w:rsidR="008B73B5">
        <w:t xml:space="preserve"> very strong undergraduate and graduate programs in these fields. </w:t>
      </w:r>
    </w:p>
    <w:p w14:paraId="6F807843" w14:textId="77777777" w:rsidR="00B10BBC" w:rsidRDefault="00B10BBC" w:rsidP="00A70FE4">
      <w:pPr>
        <w:jc w:val="both"/>
      </w:pPr>
    </w:p>
    <w:p w14:paraId="202D7C6E" w14:textId="42C6CDFA" w:rsidR="008B73B5" w:rsidRDefault="00B10BBC" w:rsidP="00A70FE4">
      <w:pPr>
        <w:jc w:val="both"/>
      </w:pPr>
      <w:r>
        <w:t xml:space="preserve">In addition to </w:t>
      </w:r>
      <w:r w:rsidR="008B73B5">
        <w:t xml:space="preserve">very strong research and education in AI, Montreal boasts </w:t>
      </w:r>
      <w:r w:rsidR="00C2733B">
        <w:t xml:space="preserve">a </w:t>
      </w:r>
      <w:r w:rsidR="00612BC7">
        <w:t>dynamic</w:t>
      </w:r>
      <w:r w:rsidR="00C2733B">
        <w:t xml:space="preserve"> industrial community with over </w:t>
      </w:r>
      <w:r w:rsidR="00491AE7">
        <w:t>250</w:t>
      </w:r>
      <w:r w:rsidR="00C2733B">
        <w:t xml:space="preserve"> start-ups and major industry leaders</w:t>
      </w:r>
      <w:r w:rsidR="00612BC7">
        <w:t>—international giants</w:t>
      </w:r>
      <w:r w:rsidR="008840FF">
        <w:t>—</w:t>
      </w:r>
      <w:r w:rsidR="00C2733B">
        <w:t>that all came to Montreal in recent years to establish AI research labs</w:t>
      </w:r>
      <w:r w:rsidR="00770836">
        <w:t>,</w:t>
      </w:r>
      <w:r w:rsidR="00C2733B">
        <w:t xml:space="preserve"> including D</w:t>
      </w:r>
      <w:r w:rsidR="008B73B5">
        <w:rPr>
          <w:rStyle w:val="gras"/>
        </w:rPr>
        <w:t>eepMind</w:t>
      </w:r>
      <w:r w:rsidR="008B73B5">
        <w:t xml:space="preserve">, </w:t>
      </w:r>
      <w:r w:rsidR="008B73B5">
        <w:rPr>
          <w:rStyle w:val="gras"/>
        </w:rPr>
        <w:t>Facebook</w:t>
      </w:r>
      <w:r w:rsidR="008B73B5">
        <w:t xml:space="preserve">, </w:t>
      </w:r>
      <w:r w:rsidR="008B73B5">
        <w:rPr>
          <w:rStyle w:val="gras"/>
        </w:rPr>
        <w:t>Google</w:t>
      </w:r>
      <w:r w:rsidR="008B73B5">
        <w:t xml:space="preserve">, </w:t>
      </w:r>
      <w:r w:rsidR="008B73B5">
        <w:rPr>
          <w:rStyle w:val="gras"/>
        </w:rPr>
        <w:t>Microsoft</w:t>
      </w:r>
      <w:r w:rsidR="008B73B5">
        <w:t xml:space="preserve">, </w:t>
      </w:r>
      <w:r w:rsidR="008B73B5">
        <w:rPr>
          <w:rStyle w:val="gras"/>
        </w:rPr>
        <w:t>Samsung</w:t>
      </w:r>
      <w:r w:rsidR="008B73B5">
        <w:t xml:space="preserve"> and </w:t>
      </w:r>
      <w:r w:rsidR="008B73B5">
        <w:rPr>
          <w:rStyle w:val="gras"/>
        </w:rPr>
        <w:t>Thales</w:t>
      </w:r>
      <w:r w:rsidR="008B73B5">
        <w:t>.</w:t>
      </w:r>
      <w:r w:rsidR="007F4C7D">
        <w:rPr>
          <w:rStyle w:val="Appelnotedebasdep"/>
        </w:rPr>
        <w:footnoteReference w:id="4"/>
      </w:r>
      <w:r w:rsidR="0083444B">
        <w:t xml:space="preserve"> </w:t>
      </w:r>
      <w:r w:rsidR="00770836">
        <w:t>L</w:t>
      </w:r>
      <w:r w:rsidR="0083444B">
        <w:t xml:space="preserve">ocal start-up Element </w:t>
      </w:r>
      <w:r w:rsidR="00853B8C">
        <w:t>AI (</w:t>
      </w:r>
      <w:r w:rsidR="0083444B">
        <w:t xml:space="preserve">co-founded by professor </w:t>
      </w:r>
      <w:r w:rsidR="00491AE7">
        <w:t>Y</w:t>
      </w:r>
      <w:r w:rsidR="0083444B">
        <w:t>oshua Bengio</w:t>
      </w:r>
      <w:r w:rsidR="00A34965">
        <w:t xml:space="preserve"> and a group of tech entrepreneurs in 2016) </w:t>
      </w:r>
      <w:r w:rsidR="004756CA">
        <w:t xml:space="preserve">quickly </w:t>
      </w:r>
      <w:r w:rsidR="0083444B">
        <w:t>became the largest private R&amp;D lab in the world</w:t>
      </w:r>
      <w:r w:rsidR="00770836">
        <w:t>,</w:t>
      </w:r>
      <w:r w:rsidR="0083444B">
        <w:t xml:space="preserve"> </w:t>
      </w:r>
      <w:r w:rsidR="00770836">
        <w:t xml:space="preserve">and today </w:t>
      </w:r>
      <w:r w:rsidR="0083444B">
        <w:t>employ</w:t>
      </w:r>
      <w:r w:rsidR="00770836">
        <w:t>s</w:t>
      </w:r>
      <w:r w:rsidR="0083444B">
        <w:t xml:space="preserve"> </w:t>
      </w:r>
      <w:r w:rsidR="004756CA">
        <w:t xml:space="preserve">around </w:t>
      </w:r>
      <w:r w:rsidR="0083444B">
        <w:t>500 people and</w:t>
      </w:r>
      <w:r w:rsidR="00770836">
        <w:t xml:space="preserve"> is</w:t>
      </w:r>
      <w:r w:rsidR="0083444B">
        <w:t xml:space="preserve"> opening labs across the globe</w:t>
      </w:r>
      <w:r w:rsidR="00770836">
        <w:t>, namely</w:t>
      </w:r>
      <w:r w:rsidR="0083444B">
        <w:t xml:space="preserve"> </w:t>
      </w:r>
      <w:r w:rsidR="00A34965">
        <w:t xml:space="preserve">in London, Singapore, Tokyo, </w:t>
      </w:r>
      <w:r w:rsidR="00853B8C">
        <w:t>and Toronto</w:t>
      </w:r>
      <w:r w:rsidR="00A34965">
        <w:t xml:space="preserve">. </w:t>
      </w:r>
    </w:p>
    <w:p w14:paraId="73487566" w14:textId="77777777" w:rsidR="00FC4EF7" w:rsidRDefault="00FC4EF7" w:rsidP="00BD033B">
      <w:pPr>
        <w:jc w:val="both"/>
      </w:pPr>
    </w:p>
    <w:p w14:paraId="74BB6F29" w14:textId="43850FB2" w:rsidR="006946C4" w:rsidRPr="006909AB" w:rsidRDefault="006C57E3" w:rsidP="00934769">
      <w:pPr>
        <w:jc w:val="both"/>
      </w:pPr>
      <w:r>
        <w:t xml:space="preserve">Montreal is not the only advanced AI hub in </w:t>
      </w:r>
      <w:r w:rsidR="00BD033B">
        <w:t>Canada</w:t>
      </w:r>
      <w:r w:rsidR="00770836">
        <w:t xml:space="preserve">: </w:t>
      </w:r>
      <w:r>
        <w:t>P</w:t>
      </w:r>
      <w:r w:rsidR="00770836">
        <w:t xml:space="preserve">rincipally </w:t>
      </w:r>
      <w:r w:rsidR="00BD033B">
        <w:t>Toronto</w:t>
      </w:r>
      <w:r w:rsidR="00770836">
        <w:t xml:space="preserve">, but also </w:t>
      </w:r>
      <w:r w:rsidR="00BD033B">
        <w:t>Waterloo</w:t>
      </w:r>
      <w:r w:rsidR="00770836">
        <w:t xml:space="preserve"> and</w:t>
      </w:r>
      <w:r w:rsidR="00BD033B">
        <w:t xml:space="preserve"> Edmonton</w:t>
      </w:r>
      <w:r>
        <w:t xml:space="preserve"> share that distinction</w:t>
      </w:r>
      <w:r w:rsidR="00BD033B">
        <w:t xml:space="preserve">. </w:t>
      </w:r>
      <w:r w:rsidR="00D52BE5">
        <w:t xml:space="preserve">While Toronto has a bigger start-up community, Montreal has more research labs and </w:t>
      </w:r>
      <w:r w:rsidR="00770836">
        <w:t>has</w:t>
      </w:r>
      <w:r w:rsidR="00D52BE5">
        <w:t xml:space="preserve"> stronger research </w:t>
      </w:r>
      <w:r w:rsidR="00770836">
        <w:t>capabilities</w:t>
      </w:r>
      <w:r w:rsidR="00D52BE5">
        <w:t>.</w:t>
      </w:r>
      <w:r w:rsidR="00AF2AFD">
        <w:t xml:space="preserve"> In general, Montreal is considered to be number one in deep learning research</w:t>
      </w:r>
      <w:r w:rsidR="00770836">
        <w:t>,</w:t>
      </w:r>
      <w:r w:rsidR="00AF2AFD">
        <w:t xml:space="preserve"> surpassing even strong competitors as Silicon Valley, London and Boston-New York agglomerations.</w:t>
      </w:r>
      <w:r w:rsidR="00116CFB">
        <w:rPr>
          <w:rStyle w:val="Appelnotedebasdep"/>
        </w:rPr>
        <w:footnoteReference w:id="5"/>
      </w:r>
      <w:r w:rsidR="00D52BE5">
        <w:t xml:space="preserve"> </w:t>
      </w:r>
      <w:r w:rsidR="000727D8">
        <w:t xml:space="preserve">Figure 1 below </w:t>
      </w:r>
      <w:r w:rsidR="00D52BE5">
        <w:t xml:space="preserve">reflects the major hubs and </w:t>
      </w:r>
      <w:r w:rsidR="004B2505">
        <w:t xml:space="preserve">major AI research </w:t>
      </w:r>
      <w:r w:rsidR="00D52BE5">
        <w:t>actors in Canadian AI</w:t>
      </w:r>
      <w:r w:rsidR="001F1591">
        <w:t xml:space="preserve"> and Figure 2 focuses specifically on Montreal</w:t>
      </w:r>
      <w:r w:rsidR="00770836">
        <w:t>.</w:t>
      </w:r>
      <w:r w:rsidR="00CD4904">
        <w:t xml:space="preserve"> </w:t>
      </w:r>
      <w:r w:rsidR="00770836">
        <w:t>Its</w:t>
      </w:r>
      <w:r w:rsidR="00CD4904">
        <w:t xml:space="preserve"> start-up section indicates the major areas of hub’s specialization</w:t>
      </w:r>
      <w:r w:rsidR="00D52BE5">
        <w:t xml:space="preserve">. </w:t>
      </w:r>
    </w:p>
    <w:p w14:paraId="55A47DA4" w14:textId="77777777" w:rsidR="006946C4" w:rsidRDefault="006946C4" w:rsidP="001F1591">
      <w:pPr>
        <w:jc w:val="center"/>
      </w:pPr>
      <w:r>
        <w:rPr>
          <w:noProof/>
          <w:lang w:val="fr-CA" w:eastAsia="fr-CA"/>
        </w:rPr>
        <w:drawing>
          <wp:inline distT="114300" distB="114300" distL="114300" distR="114300" wp14:anchorId="0B27B4FD" wp14:editId="7B63F1C6">
            <wp:extent cx="4095750" cy="24638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096016" cy="2463960"/>
                    </a:xfrm>
                    <a:prstGeom prst="rect">
                      <a:avLst/>
                    </a:prstGeom>
                    <a:ln/>
                  </pic:spPr>
                </pic:pic>
              </a:graphicData>
            </a:graphic>
          </wp:inline>
        </w:drawing>
      </w:r>
    </w:p>
    <w:p w14:paraId="2274DF43" w14:textId="31F05994" w:rsidR="006946C4" w:rsidRPr="000727D8" w:rsidRDefault="000727D8" w:rsidP="000727D8">
      <w:pPr>
        <w:jc w:val="center"/>
        <w:rPr>
          <w:i/>
          <w:sz w:val="18"/>
          <w:szCs w:val="18"/>
        </w:rPr>
      </w:pPr>
      <w:r w:rsidRPr="000727D8">
        <w:rPr>
          <w:b/>
          <w:i/>
          <w:sz w:val="18"/>
          <w:szCs w:val="18"/>
        </w:rPr>
        <w:t xml:space="preserve">Figure 1: </w:t>
      </w:r>
      <w:r w:rsidR="006946C4" w:rsidRPr="000727D8">
        <w:rPr>
          <w:i/>
          <w:sz w:val="18"/>
          <w:szCs w:val="18"/>
        </w:rPr>
        <w:t>Building AI Superclusters in Canada. Retrieved from</w:t>
      </w:r>
      <w:r w:rsidRPr="000727D8">
        <w:rPr>
          <w:i/>
          <w:sz w:val="18"/>
          <w:szCs w:val="18"/>
        </w:rPr>
        <w:t xml:space="preserve"> Synced. (2018).</w:t>
      </w:r>
    </w:p>
    <w:p w14:paraId="24E7391A" w14:textId="77777777" w:rsidR="00B10BBC" w:rsidRDefault="00D414A3" w:rsidP="000727D8">
      <w:pPr>
        <w:jc w:val="center"/>
        <w:rPr>
          <w:sz w:val="18"/>
          <w:szCs w:val="18"/>
        </w:rPr>
      </w:pPr>
      <w:hyperlink r:id="rId10">
        <w:r w:rsidR="006946C4" w:rsidRPr="000727D8">
          <w:rPr>
            <w:i/>
            <w:color w:val="1155CC"/>
            <w:sz w:val="18"/>
            <w:szCs w:val="18"/>
            <w:u w:val="single"/>
          </w:rPr>
          <w:t>https://medium.com/syncedreview/building-ai-superclusters-in-canada-4444c588f1ff</w:t>
        </w:r>
      </w:hyperlink>
      <w:r w:rsidR="006946C4" w:rsidRPr="006909AB">
        <w:rPr>
          <w:sz w:val="18"/>
          <w:szCs w:val="18"/>
        </w:rPr>
        <w:t xml:space="preserve"> </w:t>
      </w:r>
    </w:p>
    <w:p w14:paraId="7B8E28C7" w14:textId="77777777" w:rsidR="00ED40B3" w:rsidRDefault="00ED40B3" w:rsidP="00FB6464">
      <w:pPr>
        <w:ind w:left="-851"/>
      </w:pPr>
      <w:r>
        <w:rPr>
          <w:noProof/>
          <w:lang w:val="fr-CA" w:eastAsia="fr-CA"/>
        </w:rPr>
        <w:lastRenderedPageBreak/>
        <w:drawing>
          <wp:inline distT="114300" distB="114300" distL="114300" distR="114300" wp14:anchorId="4AE3606B" wp14:editId="33176B89">
            <wp:extent cx="6731000" cy="4210050"/>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6731000" cy="4210050"/>
                    </a:xfrm>
                    <a:prstGeom prst="rect">
                      <a:avLst/>
                    </a:prstGeom>
                    <a:ln/>
                  </pic:spPr>
                </pic:pic>
              </a:graphicData>
            </a:graphic>
          </wp:inline>
        </w:drawing>
      </w:r>
    </w:p>
    <w:p w14:paraId="17BF4AC3" w14:textId="77777777" w:rsidR="00ED40B3" w:rsidRDefault="00ED40B3" w:rsidP="00ED40B3"/>
    <w:p w14:paraId="20A3E70B" w14:textId="1C0D250A" w:rsidR="00ED40B3" w:rsidRPr="007D2073" w:rsidRDefault="00ED40B3" w:rsidP="00ED40B3">
      <w:pPr>
        <w:jc w:val="center"/>
        <w:rPr>
          <w:sz w:val="18"/>
          <w:szCs w:val="18"/>
        </w:rPr>
      </w:pPr>
      <w:r w:rsidRPr="00ED40B3">
        <w:rPr>
          <w:b/>
          <w:i/>
          <w:sz w:val="18"/>
          <w:szCs w:val="18"/>
        </w:rPr>
        <w:t xml:space="preserve">Figure 2: </w:t>
      </w:r>
      <w:r w:rsidRPr="007D2073">
        <w:rPr>
          <w:i/>
          <w:sz w:val="18"/>
          <w:szCs w:val="18"/>
        </w:rPr>
        <w:t>Canada’s Artificial Intelligence Ecosystem — Montreal.</w:t>
      </w:r>
      <w:r>
        <w:rPr>
          <w:i/>
          <w:sz w:val="18"/>
          <w:szCs w:val="18"/>
        </w:rPr>
        <w:t xml:space="preserve"> </w:t>
      </w:r>
      <w:r w:rsidRPr="007D2073">
        <w:rPr>
          <w:sz w:val="18"/>
          <w:szCs w:val="18"/>
        </w:rPr>
        <w:t xml:space="preserve">Easton, L. (2018).  Retrieved from </w:t>
      </w:r>
      <w:hyperlink r:id="rId12">
        <w:r w:rsidRPr="007D2073">
          <w:rPr>
            <w:color w:val="1155CC"/>
            <w:sz w:val="18"/>
            <w:szCs w:val="18"/>
            <w:u w:val="single"/>
          </w:rPr>
          <w:t>https://medium.com/believing/canadas-artificial-intelligence-ecosystem-4798b0517016</w:t>
        </w:r>
      </w:hyperlink>
    </w:p>
    <w:p w14:paraId="00FEA5D5" w14:textId="77777777" w:rsidR="00ED40B3" w:rsidRDefault="00ED40B3" w:rsidP="000727D8">
      <w:pPr>
        <w:jc w:val="center"/>
      </w:pPr>
    </w:p>
    <w:p w14:paraId="65273CD5" w14:textId="77777777" w:rsidR="00F104E8" w:rsidRDefault="00F104E8" w:rsidP="00A70FE4">
      <w:pPr>
        <w:jc w:val="both"/>
        <w:rPr>
          <w:b/>
        </w:rPr>
      </w:pPr>
    </w:p>
    <w:p w14:paraId="0AE9E2BA" w14:textId="77777777" w:rsidR="00FB6464" w:rsidRDefault="00FB6464" w:rsidP="00A70FE4">
      <w:pPr>
        <w:jc w:val="both"/>
        <w:rPr>
          <w:b/>
        </w:rPr>
      </w:pPr>
    </w:p>
    <w:p w14:paraId="39D62AF2" w14:textId="1F31BBAC" w:rsidR="00A70FE4" w:rsidRPr="004337E8" w:rsidRDefault="004337E8" w:rsidP="00A87A56">
      <w:pPr>
        <w:jc w:val="center"/>
        <w:rPr>
          <w:b/>
        </w:rPr>
      </w:pPr>
      <w:r w:rsidRPr="004337E8">
        <w:rPr>
          <w:b/>
        </w:rPr>
        <w:t xml:space="preserve">Investments in Montreal and Canadian </w:t>
      </w:r>
      <w:r w:rsidR="006F1668">
        <w:rPr>
          <w:b/>
        </w:rPr>
        <w:t>tech</w:t>
      </w:r>
      <w:r w:rsidR="0048084A">
        <w:rPr>
          <w:b/>
        </w:rPr>
        <w:t xml:space="preserve"> and AI</w:t>
      </w:r>
    </w:p>
    <w:p w14:paraId="2D55B64F" w14:textId="77777777" w:rsidR="00F104E8" w:rsidRDefault="00F104E8" w:rsidP="00A414DA">
      <w:pPr>
        <w:widowControl w:val="0"/>
        <w:autoSpaceDE w:val="0"/>
        <w:autoSpaceDN w:val="0"/>
        <w:adjustRightInd w:val="0"/>
        <w:spacing w:after="240" w:line="300" w:lineRule="atLeast"/>
        <w:jc w:val="both"/>
        <w:rPr>
          <w:rFonts w:cs="Arial"/>
          <w:lang w:val="en-CA"/>
        </w:rPr>
      </w:pPr>
    </w:p>
    <w:p w14:paraId="13D5E200" w14:textId="78E158C8" w:rsidR="00830F00" w:rsidRDefault="00920522" w:rsidP="00A414DA">
      <w:pPr>
        <w:widowControl w:val="0"/>
        <w:autoSpaceDE w:val="0"/>
        <w:autoSpaceDN w:val="0"/>
        <w:adjustRightInd w:val="0"/>
        <w:spacing w:after="240" w:line="300" w:lineRule="atLeast"/>
        <w:jc w:val="both"/>
        <w:rPr>
          <w:rFonts w:cs="Arial"/>
          <w:lang w:val="en-CA"/>
        </w:rPr>
      </w:pPr>
      <w:r w:rsidRPr="00920522">
        <w:rPr>
          <w:rFonts w:cs="Arial"/>
          <w:lang w:val="en-CA"/>
        </w:rPr>
        <w:t>In recent years, Canada has become a fast-growing, global tech and innovation centr</w:t>
      </w:r>
      <w:r w:rsidR="00770836">
        <w:rPr>
          <w:rFonts w:cs="Arial"/>
          <w:lang w:val="en-CA"/>
        </w:rPr>
        <w:t>e</w:t>
      </w:r>
      <w:r w:rsidRPr="00920522">
        <w:rPr>
          <w:rFonts w:cs="Arial"/>
          <w:lang w:val="en-CA"/>
        </w:rPr>
        <w:t xml:space="preserve">. Studies show that a record $447 million </w:t>
      </w:r>
      <w:r w:rsidR="004E2485">
        <w:rPr>
          <w:rFonts w:cs="Arial"/>
          <w:lang w:val="en-CA"/>
        </w:rPr>
        <w:t xml:space="preserve">CAD </w:t>
      </w:r>
      <w:r w:rsidRPr="00920522">
        <w:rPr>
          <w:rFonts w:cs="Arial"/>
          <w:lang w:val="en-CA"/>
        </w:rPr>
        <w:t>of venture capital has been injected into Canadian AI start</w:t>
      </w:r>
      <w:r w:rsidR="00770836">
        <w:rPr>
          <w:rFonts w:cs="Arial"/>
          <w:lang w:val="en-CA"/>
        </w:rPr>
        <w:t>-</w:t>
      </w:r>
      <w:r w:rsidRPr="00920522">
        <w:rPr>
          <w:rFonts w:cs="Arial"/>
          <w:lang w:val="en-CA"/>
        </w:rPr>
        <w:t>ups between 2015 and 2017</w:t>
      </w:r>
      <w:r>
        <w:rPr>
          <w:rFonts w:cs="Arial"/>
          <w:lang w:val="en-CA"/>
        </w:rPr>
        <w:t>.</w:t>
      </w:r>
      <w:r>
        <w:rPr>
          <w:rStyle w:val="Appelnotedebasdep"/>
          <w:rFonts w:cs="Arial"/>
          <w:lang w:val="en-CA"/>
        </w:rPr>
        <w:footnoteReference w:id="6"/>
      </w:r>
    </w:p>
    <w:p w14:paraId="2920E22A" w14:textId="600A798C" w:rsidR="00C3752B" w:rsidRDefault="00830F00" w:rsidP="0091715A">
      <w:pPr>
        <w:jc w:val="both"/>
      </w:pPr>
      <w:r w:rsidRPr="00941DEF">
        <w:t xml:space="preserve">In 2017, the Government of Canada challenged Canadian businesses of all sizes to collaborate with other innovation actors, including post-secondary and research institutions, to propose bold and ambitious strategies that would transform regional economies and develop job-creating superclusters of innovation, </w:t>
      </w:r>
      <w:r w:rsidR="00770836">
        <w:t>such as</w:t>
      </w:r>
      <w:r w:rsidRPr="00941DEF">
        <w:t xml:space="preserve"> Silicon </w:t>
      </w:r>
      <w:r w:rsidRPr="00941DEF">
        <w:lastRenderedPageBreak/>
        <w:t>Valley.</w:t>
      </w:r>
      <w:r w:rsidR="0008747D">
        <w:rPr>
          <w:rStyle w:val="Appelnotedebasdep"/>
        </w:rPr>
        <w:footnoteReference w:id="7"/>
      </w:r>
      <w:r w:rsidRPr="00941DEF">
        <w:t xml:space="preserve"> The government also made other huge investments in the $125-million</w:t>
      </w:r>
      <w:r w:rsidR="00770836">
        <w:t xml:space="preserve"> P</w:t>
      </w:r>
      <w:r w:rsidRPr="00941DEF">
        <w:t>an-</w:t>
      </w:r>
      <w:r w:rsidR="00770836">
        <w:t>C</w:t>
      </w:r>
      <w:r w:rsidRPr="00941DEF">
        <w:t>anadian</w:t>
      </w:r>
      <w:r w:rsidR="00770836">
        <w:t xml:space="preserve"> A</w:t>
      </w:r>
      <w:r w:rsidR="00C74FD5">
        <w:t>rtificial</w:t>
      </w:r>
      <w:r w:rsidR="00770836">
        <w:t xml:space="preserve"> I</w:t>
      </w:r>
      <w:r w:rsidR="00C74FD5">
        <w:t>ntelligence</w:t>
      </w:r>
      <w:r w:rsidR="00770836">
        <w:t xml:space="preserve"> S</w:t>
      </w:r>
      <w:r w:rsidR="00C74FD5">
        <w:t xml:space="preserve">trategy </w:t>
      </w:r>
      <w:r w:rsidR="00F104E8">
        <w:t xml:space="preserve">administered by </w:t>
      </w:r>
      <w:r w:rsidR="00C3752B">
        <w:t>the Canadian Institute for Advanced Research (CFAR)</w:t>
      </w:r>
      <w:r w:rsidR="00770836">
        <w:t xml:space="preserve">, which </w:t>
      </w:r>
      <w:r w:rsidR="00C3752B">
        <w:t xml:space="preserve">works </w:t>
      </w:r>
      <w:r w:rsidR="00C3752B" w:rsidRPr="00C63E25">
        <w:t>in partnership with three AI institutes</w:t>
      </w:r>
      <w:r w:rsidR="00770836">
        <w:t xml:space="preserve">: </w:t>
      </w:r>
      <w:r w:rsidR="00C3752B" w:rsidRPr="00C63E25">
        <w:t xml:space="preserve">the Alberta Machine Intelligence Institute (Amii) in Edmonton, </w:t>
      </w:r>
      <w:r w:rsidR="00C3752B">
        <w:t>MILA</w:t>
      </w:r>
      <w:r w:rsidR="00C3752B" w:rsidRPr="00C63E25">
        <w:t xml:space="preserve"> in Montreal and the Vector Institute in Toronto. The Strategy has four major goals:</w:t>
      </w:r>
      <w:r w:rsidR="00C3752B" w:rsidRPr="00C63E25">
        <w:rPr>
          <w:rStyle w:val="Appelnotedebasdep"/>
        </w:rPr>
        <w:footnoteReference w:id="8"/>
      </w:r>
    </w:p>
    <w:p w14:paraId="6D912937" w14:textId="77777777" w:rsidR="00C3752B" w:rsidRPr="00C63E25" w:rsidRDefault="00C3752B" w:rsidP="00C3752B">
      <w:pPr>
        <w:pStyle w:val="Paragraphedeliste"/>
        <w:ind w:left="930"/>
        <w:jc w:val="both"/>
      </w:pPr>
    </w:p>
    <w:p w14:paraId="74E71984" w14:textId="77777777" w:rsidR="00C3752B" w:rsidRPr="00C63E25" w:rsidRDefault="00C3752B" w:rsidP="00C3752B">
      <w:pPr>
        <w:pStyle w:val="Paragraphedeliste"/>
        <w:numPr>
          <w:ilvl w:val="0"/>
          <w:numId w:val="26"/>
        </w:numPr>
        <w:spacing w:line="276" w:lineRule="auto"/>
      </w:pPr>
      <w:r w:rsidRPr="00C63E25">
        <w:t>To increase the number of outstanding artificial intelligence researchers and skilled graduates in Canada.</w:t>
      </w:r>
    </w:p>
    <w:p w14:paraId="60CAC494" w14:textId="7288D3B3" w:rsidR="00C3752B" w:rsidRPr="00C63E25" w:rsidRDefault="00C3752B" w:rsidP="00C3752B">
      <w:pPr>
        <w:pStyle w:val="Paragraphedeliste"/>
        <w:numPr>
          <w:ilvl w:val="0"/>
          <w:numId w:val="26"/>
        </w:numPr>
        <w:spacing w:line="276" w:lineRule="auto"/>
      </w:pPr>
      <w:r w:rsidRPr="00C63E25">
        <w:t xml:space="preserve">To establish interconnected nodes of scientific excellence in Canada’s three major centers for artificial intelligence </w:t>
      </w:r>
      <w:r w:rsidR="00770836">
        <w:t>(</w:t>
      </w:r>
      <w:r w:rsidRPr="00C63E25">
        <w:t>Edmonton, Montreal and Toronto</w:t>
      </w:r>
      <w:r w:rsidR="00770836">
        <w:t>)</w:t>
      </w:r>
      <w:r w:rsidRPr="00C63E25">
        <w:t>.</w:t>
      </w:r>
    </w:p>
    <w:p w14:paraId="5DE443B2" w14:textId="77777777" w:rsidR="00C3752B" w:rsidRPr="00C63E25" w:rsidRDefault="00C3752B" w:rsidP="00C3752B">
      <w:pPr>
        <w:pStyle w:val="Paragraphedeliste"/>
        <w:numPr>
          <w:ilvl w:val="0"/>
          <w:numId w:val="26"/>
        </w:numPr>
        <w:spacing w:line="276" w:lineRule="auto"/>
      </w:pPr>
      <w:r w:rsidRPr="00C63E25">
        <w:t>To develop global thought leadership on the economic, ethical, policy and legal implications of advances in artificial intelligence.</w:t>
      </w:r>
    </w:p>
    <w:p w14:paraId="1905ED04" w14:textId="77777777" w:rsidR="00C3752B" w:rsidRDefault="00C3752B" w:rsidP="00C3752B">
      <w:pPr>
        <w:pStyle w:val="Paragraphedeliste"/>
        <w:numPr>
          <w:ilvl w:val="0"/>
          <w:numId w:val="26"/>
        </w:numPr>
        <w:spacing w:line="276" w:lineRule="auto"/>
      </w:pPr>
      <w:r w:rsidRPr="00C63E25">
        <w:t>To support a national research community on artificial intelligence.</w:t>
      </w:r>
    </w:p>
    <w:p w14:paraId="20F37278" w14:textId="5B53639A" w:rsidR="00C74FD5" w:rsidRPr="006909AB" w:rsidRDefault="00C74FD5" w:rsidP="00C3752B">
      <w:pPr>
        <w:jc w:val="both"/>
        <w:rPr>
          <w:sz w:val="18"/>
          <w:szCs w:val="18"/>
        </w:rPr>
      </w:pPr>
    </w:p>
    <w:p w14:paraId="094ABA45" w14:textId="6CE94BFE" w:rsidR="00B1047E" w:rsidRDefault="001615B9" w:rsidP="00B1047E">
      <w:pPr>
        <w:jc w:val="both"/>
      </w:pPr>
      <w:r>
        <w:rPr>
          <w:rFonts w:cs="Arial"/>
          <w:lang w:val="en-CA"/>
        </w:rPr>
        <w:t>Montreal</w:t>
      </w:r>
      <w:r w:rsidRPr="006D0E44">
        <w:rPr>
          <w:rFonts w:cs="Arial"/>
          <w:lang w:val="en-CA"/>
        </w:rPr>
        <w:t xml:space="preserve"> has </w:t>
      </w:r>
      <w:r w:rsidR="00552602" w:rsidRPr="006D0E44">
        <w:rPr>
          <w:rFonts w:cs="Arial"/>
          <w:lang w:val="en-CA"/>
        </w:rPr>
        <w:t>received</w:t>
      </w:r>
      <w:r w:rsidR="00552602">
        <w:rPr>
          <w:rFonts w:cs="Arial"/>
          <w:lang w:val="en-CA"/>
        </w:rPr>
        <w:t xml:space="preserve"> </w:t>
      </w:r>
      <w:r w:rsidR="00552602" w:rsidRPr="006D0E44">
        <w:rPr>
          <w:rFonts w:cs="Arial"/>
          <w:lang w:val="en-CA"/>
        </w:rPr>
        <w:t xml:space="preserve">$40 million </w:t>
      </w:r>
      <w:r w:rsidR="00552602">
        <w:rPr>
          <w:rFonts w:cs="Arial"/>
          <w:lang w:val="en-CA"/>
        </w:rPr>
        <w:t xml:space="preserve">from the </w:t>
      </w:r>
      <w:r w:rsidR="00552602" w:rsidRPr="006D0E44">
        <w:rPr>
          <w:rFonts w:cs="Arial"/>
          <w:lang w:val="en-CA"/>
        </w:rPr>
        <w:t>Pan-Canadian Artificial Intelligence Strategy</w:t>
      </w:r>
      <w:r w:rsidR="00552602">
        <w:rPr>
          <w:rFonts w:cs="Arial"/>
          <w:lang w:val="en-CA"/>
        </w:rPr>
        <w:t>, as well as</w:t>
      </w:r>
      <w:r w:rsidRPr="006D0E44">
        <w:rPr>
          <w:rFonts w:cs="Arial"/>
          <w:lang w:val="en-CA"/>
        </w:rPr>
        <w:t xml:space="preserve"> $100 million</w:t>
      </w:r>
      <w:r>
        <w:rPr>
          <w:rFonts w:cs="Arial"/>
          <w:lang w:val="en-CA"/>
        </w:rPr>
        <w:t xml:space="preserve"> </w:t>
      </w:r>
      <w:r w:rsidR="00552602">
        <w:rPr>
          <w:rFonts w:cs="Arial"/>
          <w:lang w:val="en-CA"/>
        </w:rPr>
        <w:t>from the</w:t>
      </w:r>
      <w:r w:rsidR="00D50F03">
        <w:rPr>
          <w:rFonts w:cs="Arial"/>
          <w:lang w:val="en-CA"/>
        </w:rPr>
        <w:t xml:space="preserve"> Government of Quebec </w:t>
      </w:r>
      <w:r w:rsidRPr="006D0E44">
        <w:rPr>
          <w:rFonts w:cs="Arial"/>
          <w:lang w:val="en-CA"/>
        </w:rPr>
        <w:t xml:space="preserve">over five years for the creation of an AI </w:t>
      </w:r>
      <w:r>
        <w:rPr>
          <w:rFonts w:cs="Arial"/>
          <w:lang w:val="en-CA"/>
        </w:rPr>
        <w:t>hub</w:t>
      </w:r>
      <w:r w:rsidR="00552602">
        <w:rPr>
          <w:rFonts w:cs="Arial"/>
          <w:lang w:val="en-CA"/>
        </w:rPr>
        <w:t>.</w:t>
      </w:r>
      <w:r w:rsidR="0093602D">
        <w:rPr>
          <w:rStyle w:val="Appelnotedebasdep"/>
          <w:rFonts w:cs="Arial"/>
          <w:lang w:val="en-CA"/>
        </w:rPr>
        <w:footnoteReference w:id="9"/>
      </w:r>
      <w:r w:rsidRPr="00941DEF">
        <w:t xml:space="preserve"> </w:t>
      </w:r>
      <w:r w:rsidR="006C57E3">
        <w:t>T</w:t>
      </w:r>
      <w:r w:rsidRPr="00941DEF">
        <w:t xml:space="preserve">he Canadian </w:t>
      </w:r>
      <w:r w:rsidR="004815DD">
        <w:t xml:space="preserve">federal </w:t>
      </w:r>
      <w:r w:rsidRPr="00941DEF">
        <w:t xml:space="preserve">government is </w:t>
      </w:r>
      <w:r w:rsidR="006C57E3">
        <w:t xml:space="preserve">also </w:t>
      </w:r>
      <w:r w:rsidRPr="00941DEF">
        <w:t>investing over $9</w:t>
      </w:r>
      <w:r>
        <w:t>50</w:t>
      </w:r>
      <w:r w:rsidRPr="00941DEF">
        <w:t xml:space="preserve"> million under the Innovation Superclusters Initiative. The investment is expected to create more than 50</w:t>
      </w:r>
      <w:r w:rsidR="00770836">
        <w:t> </w:t>
      </w:r>
      <w:r w:rsidRPr="00941DEF">
        <w:t xml:space="preserve">000 middle-class jobs and grow Canada’s economy by $50 billion over the next 10 years. </w:t>
      </w:r>
      <w:r>
        <w:t xml:space="preserve">Montreal’s artificial intelligence cluster </w:t>
      </w:r>
      <w:r w:rsidR="00770836">
        <w:t xml:space="preserve">SCALE </w:t>
      </w:r>
      <w:r>
        <w:t>AI is one of the winners of this supercluster initiative</w:t>
      </w:r>
      <w:r w:rsidR="00770836">
        <w:t>,</w:t>
      </w:r>
      <w:r>
        <w:t xml:space="preserve"> receiving </w:t>
      </w:r>
      <w:r w:rsidRPr="001615B9">
        <w:t>$290 million in funding</w:t>
      </w:r>
      <w:r w:rsidR="00770836">
        <w:t>.</w:t>
      </w:r>
      <w:r>
        <w:rPr>
          <w:rStyle w:val="Appelnotedebasdep"/>
        </w:rPr>
        <w:footnoteReference w:id="10"/>
      </w:r>
      <w:r w:rsidR="00770836">
        <w:t xml:space="preserve"> In sum,</w:t>
      </w:r>
      <w:r>
        <w:t xml:space="preserve"> a lot of money is flowing into Montreal’s AI sector.</w:t>
      </w:r>
      <w:r w:rsidRPr="00941DEF">
        <w:rPr>
          <w:rStyle w:val="Appelnotedebasdep"/>
        </w:rPr>
        <w:footnoteReference w:id="11"/>
      </w:r>
      <w:r w:rsidR="00B1047E">
        <w:t xml:space="preserve"> The Government of Qu</w:t>
      </w:r>
      <w:r w:rsidR="00770836">
        <w:t>e</w:t>
      </w:r>
      <w:r w:rsidR="00B1047E">
        <w:t>bec has also announced a $60-million financial contribution to support the activities of SCALE AI and its IVADO LABS laboratory, an organization created to provide support and guidance to companies in implementing projects developed as part of the supercluster.</w:t>
      </w:r>
      <w:r w:rsidR="00B1047E">
        <w:rPr>
          <w:rStyle w:val="Appelnotedebasdep"/>
        </w:rPr>
        <w:footnoteReference w:id="12"/>
      </w:r>
    </w:p>
    <w:p w14:paraId="2309FE2C" w14:textId="77777777" w:rsidR="001615B9" w:rsidRDefault="001615B9" w:rsidP="00830F00">
      <w:pPr>
        <w:jc w:val="both"/>
        <w:rPr>
          <w:rFonts w:cs="Arial"/>
        </w:rPr>
      </w:pPr>
    </w:p>
    <w:p w14:paraId="20101DE4" w14:textId="63CFED92" w:rsidR="00830F00" w:rsidRDefault="001615B9" w:rsidP="00830F00">
      <w:pPr>
        <w:jc w:val="both"/>
        <w:rPr>
          <w:rFonts w:cs="Arial"/>
          <w:lang w:val="en-CA"/>
        </w:rPr>
      </w:pPr>
      <w:r>
        <w:rPr>
          <w:rFonts w:cs="Arial"/>
          <w:lang w:val="en-CA"/>
        </w:rPr>
        <w:t xml:space="preserve">Moreover, </w:t>
      </w:r>
      <w:r w:rsidR="00A414DA" w:rsidRPr="006D0E44">
        <w:rPr>
          <w:rFonts w:cs="Arial"/>
          <w:lang w:val="en-CA"/>
        </w:rPr>
        <w:t xml:space="preserve">McGill University and </w:t>
      </w:r>
      <w:r w:rsidR="00C3752B">
        <w:rPr>
          <w:rFonts w:cs="Arial"/>
          <w:lang w:val="en-CA"/>
        </w:rPr>
        <w:t xml:space="preserve">University of Montreal </w:t>
      </w:r>
      <w:r w:rsidR="00830F00">
        <w:rPr>
          <w:rFonts w:cs="Arial"/>
          <w:lang w:val="en-CA"/>
        </w:rPr>
        <w:t>receive</w:t>
      </w:r>
      <w:r w:rsidR="0093602D">
        <w:rPr>
          <w:rFonts w:cs="Arial"/>
          <w:lang w:val="en-CA"/>
        </w:rPr>
        <w:t>d</w:t>
      </w:r>
      <w:r w:rsidR="00830F00">
        <w:rPr>
          <w:rFonts w:cs="Arial"/>
          <w:lang w:val="en-CA"/>
        </w:rPr>
        <w:t xml:space="preserve"> </w:t>
      </w:r>
      <w:r w:rsidR="00A414DA" w:rsidRPr="006D0E44">
        <w:rPr>
          <w:rFonts w:cs="Arial"/>
          <w:lang w:val="en-CA"/>
        </w:rPr>
        <w:t xml:space="preserve">$84 million and $93.5 million respectively </w:t>
      </w:r>
      <w:r w:rsidR="00830F00" w:rsidRPr="006D0E44">
        <w:rPr>
          <w:rFonts w:cs="Arial"/>
          <w:lang w:val="en-CA"/>
        </w:rPr>
        <w:t>from the $900-million Canada First Research Excellence Fund to pursue their AI-related research.</w:t>
      </w:r>
      <w:r w:rsidR="00551675">
        <w:rPr>
          <w:rStyle w:val="Appelnotedebasdep"/>
          <w:rFonts w:cs="Arial"/>
          <w:lang w:val="en-CA"/>
        </w:rPr>
        <w:footnoteReference w:id="13"/>
      </w:r>
      <w:r w:rsidR="00830F00">
        <w:rPr>
          <w:rFonts w:cs="Arial"/>
          <w:lang w:val="en-CA"/>
        </w:rPr>
        <w:t xml:space="preserve"> These universities also received a lot of </w:t>
      </w:r>
      <w:r w:rsidR="00830F00">
        <w:rPr>
          <w:rFonts w:cs="Arial"/>
          <w:lang w:val="en-CA"/>
        </w:rPr>
        <w:lastRenderedPageBreak/>
        <w:t>private funding from tech giants such as Microsoft, Google and Facebook for joint AI research.</w:t>
      </w:r>
      <w:r w:rsidR="005902FB">
        <w:rPr>
          <w:rStyle w:val="Appelnotedebasdep"/>
          <w:rFonts w:cs="Arial"/>
          <w:lang w:val="en-CA"/>
        </w:rPr>
        <w:footnoteReference w:id="14"/>
      </w:r>
      <w:r w:rsidR="00830F00">
        <w:rPr>
          <w:rFonts w:cs="Arial"/>
          <w:lang w:val="en-CA"/>
        </w:rPr>
        <w:t xml:space="preserve"> </w:t>
      </w:r>
    </w:p>
    <w:p w14:paraId="13ABC1A4" w14:textId="77777777" w:rsidR="004E392A" w:rsidRDefault="004E392A" w:rsidP="00830F00">
      <w:pPr>
        <w:jc w:val="both"/>
        <w:rPr>
          <w:rFonts w:cs="Arial"/>
          <w:lang w:val="en-CA"/>
        </w:rPr>
      </w:pPr>
    </w:p>
    <w:p w14:paraId="3D86E9C0" w14:textId="77777777" w:rsidR="004E392A" w:rsidRPr="006909AB" w:rsidRDefault="004E392A" w:rsidP="004E392A">
      <w:pPr>
        <w:numPr>
          <w:ilvl w:val="0"/>
          <w:numId w:val="22"/>
        </w:numPr>
        <w:spacing w:line="276" w:lineRule="auto"/>
      </w:pPr>
      <w:r w:rsidRPr="006909AB">
        <w:t xml:space="preserve">In 2016, Google </w:t>
      </w:r>
      <w:r>
        <w:t>gave</w:t>
      </w:r>
      <w:r w:rsidRPr="006909AB">
        <w:t xml:space="preserve"> $3.33 million USD over three years to MILA</w:t>
      </w:r>
    </w:p>
    <w:p w14:paraId="7BC24928" w14:textId="77777777" w:rsidR="004E392A" w:rsidRPr="006909AB" w:rsidRDefault="004E392A" w:rsidP="004E392A">
      <w:pPr>
        <w:numPr>
          <w:ilvl w:val="0"/>
          <w:numId w:val="23"/>
        </w:numPr>
        <w:spacing w:line="276" w:lineRule="auto"/>
      </w:pPr>
      <w:r w:rsidRPr="006909AB">
        <w:t>In early 2017</w:t>
      </w:r>
      <w:r>
        <w:t>,</w:t>
      </w:r>
      <w:r w:rsidRPr="006909AB">
        <w:t xml:space="preserve"> Microsoft contributed $7 million USD to McGill University and </w:t>
      </w:r>
      <w:r>
        <w:t xml:space="preserve">University of </w:t>
      </w:r>
      <w:r w:rsidRPr="006909AB">
        <w:t>Montr</w:t>
      </w:r>
      <w:r>
        <w:t>e</w:t>
      </w:r>
      <w:r w:rsidRPr="006909AB">
        <w:t>al</w:t>
      </w:r>
      <w:r>
        <w:t>’s</w:t>
      </w:r>
      <w:r w:rsidRPr="006909AB">
        <w:t xml:space="preserve"> AI Labs</w:t>
      </w:r>
    </w:p>
    <w:p w14:paraId="677D7EA3" w14:textId="77777777" w:rsidR="004E392A" w:rsidRPr="006909AB" w:rsidRDefault="004E392A" w:rsidP="004E392A">
      <w:pPr>
        <w:numPr>
          <w:ilvl w:val="0"/>
          <w:numId w:val="23"/>
        </w:numPr>
        <w:spacing w:line="276" w:lineRule="auto"/>
      </w:pPr>
      <w:r w:rsidRPr="006909AB">
        <w:t>In August 2017</w:t>
      </w:r>
      <w:r>
        <w:t>,</w:t>
      </w:r>
      <w:r w:rsidRPr="006909AB">
        <w:t xml:space="preserve"> MILA was awarded $2.4 million USD research grant from the US-based Open Philanthropy Project, to make AI safer for society</w:t>
      </w:r>
    </w:p>
    <w:p w14:paraId="42394830" w14:textId="107F69CE" w:rsidR="00DF5D7C" w:rsidRPr="00CA2411" w:rsidRDefault="00DF5D7C" w:rsidP="00DF5D7C">
      <w:pPr>
        <w:pStyle w:val="NormalWeb"/>
        <w:jc w:val="both"/>
        <w:rPr>
          <w:rFonts w:asciiTheme="minorHAnsi" w:hAnsiTheme="minorHAnsi"/>
          <w:sz w:val="24"/>
          <w:szCs w:val="24"/>
        </w:rPr>
      </w:pPr>
      <w:r>
        <w:rPr>
          <w:rFonts w:asciiTheme="minorHAnsi" w:hAnsiTheme="minorHAnsi" w:cs="Arial"/>
          <w:sz w:val="24"/>
          <w:szCs w:val="24"/>
        </w:rPr>
        <w:t xml:space="preserve">Additionally, </w:t>
      </w:r>
      <w:r w:rsidRPr="00CA2411">
        <w:rPr>
          <w:rFonts w:asciiTheme="minorHAnsi" w:hAnsiTheme="minorHAnsi" w:cs="Arial"/>
          <w:sz w:val="24"/>
          <w:szCs w:val="24"/>
        </w:rPr>
        <w:t xml:space="preserve">Montreal has enjoyed considerable investments in adjacent fields. </w:t>
      </w:r>
      <w:r>
        <w:rPr>
          <w:rFonts w:asciiTheme="minorHAnsi" w:hAnsiTheme="minorHAnsi" w:cs="Arial"/>
          <w:sz w:val="24"/>
          <w:szCs w:val="24"/>
        </w:rPr>
        <w:t>For instance, i</w:t>
      </w:r>
      <w:r w:rsidRPr="00CA2411">
        <w:rPr>
          <w:rFonts w:asciiTheme="minorHAnsi" w:hAnsiTheme="minorHAnsi" w:cs="Arial"/>
          <w:sz w:val="24"/>
          <w:szCs w:val="24"/>
        </w:rPr>
        <w:t>n the 2014-2017</w:t>
      </w:r>
      <w:r w:rsidR="00770836">
        <w:rPr>
          <w:rFonts w:asciiTheme="minorHAnsi" w:hAnsiTheme="minorHAnsi" w:cs="Arial"/>
          <w:sz w:val="24"/>
          <w:szCs w:val="24"/>
        </w:rPr>
        <w:t xml:space="preserve"> period</w:t>
      </w:r>
      <w:r w:rsidRPr="00CA2411">
        <w:rPr>
          <w:rFonts w:asciiTheme="minorHAnsi" w:hAnsiTheme="minorHAnsi" w:cs="Arial"/>
          <w:sz w:val="24"/>
          <w:szCs w:val="24"/>
        </w:rPr>
        <w:t xml:space="preserve">, the city invested </w:t>
      </w:r>
      <w:r w:rsidR="00770836">
        <w:rPr>
          <w:rFonts w:asciiTheme="minorHAnsi" w:hAnsiTheme="minorHAnsi" w:cs="Arial"/>
          <w:sz w:val="24"/>
          <w:szCs w:val="24"/>
        </w:rPr>
        <w:t>$</w:t>
      </w:r>
      <w:r w:rsidRPr="00CA2411">
        <w:rPr>
          <w:rFonts w:asciiTheme="minorHAnsi" w:hAnsiTheme="minorHAnsi" w:cs="Arial"/>
          <w:sz w:val="24"/>
          <w:szCs w:val="24"/>
        </w:rPr>
        <w:t xml:space="preserve">563 </w:t>
      </w:r>
      <w:r w:rsidR="00770836">
        <w:rPr>
          <w:rFonts w:asciiTheme="minorHAnsi" w:hAnsiTheme="minorHAnsi" w:cs="Arial"/>
          <w:sz w:val="24"/>
          <w:szCs w:val="24"/>
        </w:rPr>
        <w:t>m</w:t>
      </w:r>
      <w:r w:rsidRPr="00CA2411">
        <w:rPr>
          <w:rFonts w:asciiTheme="minorHAnsi" w:hAnsiTheme="minorHAnsi" w:cs="Arial"/>
          <w:sz w:val="24"/>
          <w:szCs w:val="24"/>
        </w:rPr>
        <w:t xml:space="preserve">illion in smart city initiatives (Projet Montréal, 2017). </w:t>
      </w:r>
      <w:r w:rsidRPr="00CA2411">
        <w:rPr>
          <w:rFonts w:asciiTheme="minorHAnsi" w:hAnsiTheme="minorHAnsi"/>
          <w:sz w:val="24"/>
          <w:szCs w:val="24"/>
        </w:rPr>
        <w:t xml:space="preserve">In 2016, </w:t>
      </w:r>
      <w:r>
        <w:rPr>
          <w:rFonts w:asciiTheme="minorHAnsi" w:hAnsiTheme="minorHAnsi"/>
          <w:sz w:val="24"/>
          <w:szCs w:val="24"/>
        </w:rPr>
        <w:t xml:space="preserve">the city launched </w:t>
      </w:r>
      <w:r w:rsidRPr="00CA2411">
        <w:rPr>
          <w:rFonts w:asciiTheme="minorHAnsi" w:hAnsiTheme="minorHAnsi"/>
          <w:sz w:val="24"/>
          <w:szCs w:val="24"/>
        </w:rPr>
        <w:t>Capital Intelligent Mtl, a group of 23 venture capital firms, financial institutions, and corporations.</w:t>
      </w:r>
      <w:r w:rsidRPr="00CA2411">
        <w:rPr>
          <w:rStyle w:val="Appelnotedebasdep"/>
          <w:rFonts w:asciiTheme="minorHAnsi" w:hAnsiTheme="minorHAnsi"/>
          <w:sz w:val="24"/>
          <w:szCs w:val="24"/>
        </w:rPr>
        <w:footnoteReference w:id="15"/>
      </w:r>
      <w:r w:rsidRPr="00CA2411">
        <w:rPr>
          <w:rFonts w:asciiTheme="minorHAnsi" w:hAnsiTheme="minorHAnsi"/>
          <w:sz w:val="24"/>
          <w:szCs w:val="24"/>
        </w:rPr>
        <w:t xml:space="preserve"> Capital Intelligent Mtl helps arrange vital financial backing for innovative </w:t>
      </w:r>
      <w:r>
        <w:rPr>
          <w:rFonts w:asciiTheme="minorHAnsi" w:hAnsiTheme="minorHAnsi"/>
          <w:sz w:val="24"/>
          <w:szCs w:val="24"/>
        </w:rPr>
        <w:t xml:space="preserve">tech </w:t>
      </w:r>
      <w:r w:rsidRPr="00CA2411">
        <w:rPr>
          <w:rFonts w:asciiTheme="minorHAnsi" w:hAnsiTheme="minorHAnsi"/>
          <w:sz w:val="24"/>
          <w:szCs w:val="24"/>
        </w:rPr>
        <w:t>companies</w:t>
      </w:r>
      <w:r w:rsidR="00770836">
        <w:rPr>
          <w:rFonts w:asciiTheme="minorHAnsi" w:hAnsiTheme="minorHAnsi"/>
          <w:sz w:val="24"/>
          <w:szCs w:val="24"/>
        </w:rPr>
        <w:t>,</w:t>
      </w:r>
      <w:r w:rsidRPr="00CA2411">
        <w:rPr>
          <w:rFonts w:asciiTheme="minorHAnsi" w:hAnsiTheme="minorHAnsi"/>
          <w:sz w:val="24"/>
          <w:szCs w:val="24"/>
        </w:rPr>
        <w:t xml:space="preserve"> offering solutions for present and future urban challenges. Funding is available both for start-ups and established businesses wishing to grow their operations. If a company or an entrepreneur has ideas to </w:t>
      </w:r>
      <w:r>
        <w:rPr>
          <w:rFonts w:asciiTheme="minorHAnsi" w:hAnsiTheme="minorHAnsi"/>
          <w:sz w:val="24"/>
          <w:szCs w:val="24"/>
        </w:rPr>
        <w:t xml:space="preserve">develop tech urban solutions and </w:t>
      </w:r>
      <w:r w:rsidRPr="00CA2411">
        <w:rPr>
          <w:rFonts w:asciiTheme="minorHAnsi" w:hAnsiTheme="minorHAnsi"/>
          <w:sz w:val="24"/>
          <w:szCs w:val="24"/>
        </w:rPr>
        <w:t xml:space="preserve">help make Montreal a global leader among the world’s smart cities, Capital Intelligent Mtl can put them in contact with some of the most influential players in the field. Capital Intelligent Mtl has </w:t>
      </w:r>
      <w:r w:rsidRPr="00D13E3B">
        <w:rPr>
          <w:rFonts w:asciiTheme="minorHAnsi" w:hAnsiTheme="minorHAnsi"/>
          <w:sz w:val="24"/>
          <w:szCs w:val="24"/>
        </w:rPr>
        <w:t>$100 million</w:t>
      </w:r>
      <w:r w:rsidRPr="00CA2411">
        <w:rPr>
          <w:rFonts w:asciiTheme="minorHAnsi" w:hAnsiTheme="minorHAnsi"/>
          <w:sz w:val="24"/>
          <w:szCs w:val="24"/>
        </w:rPr>
        <w:t xml:space="preserve"> in capital earmarked for </w:t>
      </w:r>
      <w:r w:rsidR="00770836">
        <w:rPr>
          <w:rFonts w:asciiTheme="minorHAnsi" w:hAnsiTheme="minorHAnsi"/>
          <w:sz w:val="24"/>
          <w:szCs w:val="24"/>
        </w:rPr>
        <w:t xml:space="preserve">smart city </w:t>
      </w:r>
      <w:r w:rsidRPr="00CA2411">
        <w:rPr>
          <w:rFonts w:asciiTheme="minorHAnsi" w:hAnsiTheme="minorHAnsi"/>
          <w:sz w:val="24"/>
          <w:szCs w:val="24"/>
        </w:rPr>
        <w:t>projects.</w:t>
      </w:r>
    </w:p>
    <w:p w14:paraId="72536EDA" w14:textId="722FC8A8" w:rsidR="00A414DA" w:rsidRDefault="00A414DA" w:rsidP="00A414DA">
      <w:pPr>
        <w:jc w:val="both"/>
      </w:pPr>
      <w:r w:rsidRPr="00941DEF">
        <w:t>Montreal</w:t>
      </w:r>
      <w:r>
        <w:t xml:space="preserve"> has</w:t>
      </w:r>
      <w:r w:rsidR="00DD1B3A">
        <w:t xml:space="preserve"> </w:t>
      </w:r>
      <w:r w:rsidR="00770836">
        <w:t xml:space="preserve">a </w:t>
      </w:r>
      <w:r w:rsidR="00176F76">
        <w:t>lower</w:t>
      </w:r>
      <w:r>
        <w:t xml:space="preserve"> </w:t>
      </w:r>
      <w:r w:rsidRPr="00941DEF">
        <w:t xml:space="preserve">GDP </w:t>
      </w:r>
      <w:r w:rsidR="007F7A95">
        <w:t>per capita</w:t>
      </w:r>
      <w:r>
        <w:t>, but</w:t>
      </w:r>
      <w:r w:rsidRPr="00941DEF">
        <w:t xml:space="preserve"> higher tax</w:t>
      </w:r>
      <w:r>
        <w:t xml:space="preserve"> rates</w:t>
      </w:r>
      <w:r w:rsidRPr="00941DEF">
        <w:t xml:space="preserve"> than Toronto and major US cities. Therefore, </w:t>
      </w:r>
      <w:r w:rsidR="00FA1807">
        <w:t>greater</w:t>
      </w:r>
      <w:r w:rsidR="00FA1807" w:rsidRPr="00941DEF">
        <w:t xml:space="preserve"> </w:t>
      </w:r>
      <w:r w:rsidRPr="00941DEF">
        <w:t>efforts</w:t>
      </w:r>
      <w:r w:rsidR="00770836">
        <w:t xml:space="preserve"> are required to</w:t>
      </w:r>
      <w:r w:rsidRPr="00941DEF">
        <w:t xml:space="preserve"> attract international investment and enhanc</w:t>
      </w:r>
      <w:r w:rsidR="00770836">
        <w:t>e</w:t>
      </w:r>
      <w:r w:rsidRPr="00941DEF">
        <w:t xml:space="preserve"> economic growth. The mayor</w:t>
      </w:r>
      <w:r w:rsidR="00F77210">
        <w:t xml:space="preserve"> </w:t>
      </w:r>
      <w:r w:rsidR="009E0239">
        <w:t xml:space="preserve">of Montreal, </w:t>
      </w:r>
      <w:r w:rsidR="00F77210">
        <w:t>Valérie Plante</w:t>
      </w:r>
      <w:r w:rsidR="009E0239">
        <w:t>,</w:t>
      </w:r>
      <w:r w:rsidR="00F77210">
        <w:t xml:space="preserve"> decided to invest </w:t>
      </w:r>
      <w:r w:rsidR="00770836">
        <w:t xml:space="preserve">an </w:t>
      </w:r>
      <w:r w:rsidR="00F77210">
        <w:t>additional</w:t>
      </w:r>
      <w:r w:rsidRPr="00941DEF">
        <w:t xml:space="preserve"> $360 million in business and </w:t>
      </w:r>
      <w:r w:rsidR="00AB2622">
        <w:t xml:space="preserve">entrepreneurship </w:t>
      </w:r>
      <w:r w:rsidRPr="00941DEF">
        <w:t>in Montreal over the next four years to bolster Montreal's economy.</w:t>
      </w:r>
      <w:r w:rsidRPr="00941DEF">
        <w:rPr>
          <w:rStyle w:val="Appelnotedebasdep"/>
        </w:rPr>
        <w:footnoteReference w:id="16"/>
      </w:r>
      <w:r w:rsidRPr="00941DEF">
        <w:t xml:space="preserve"> </w:t>
      </w:r>
    </w:p>
    <w:p w14:paraId="1EE4C9C6" w14:textId="77777777" w:rsidR="009C2678" w:rsidRDefault="009C2678" w:rsidP="00A414DA">
      <w:pPr>
        <w:jc w:val="both"/>
      </w:pPr>
    </w:p>
    <w:p w14:paraId="35FE2612" w14:textId="71DA999D" w:rsidR="009409D6" w:rsidRPr="00B74FE8" w:rsidRDefault="00A414DA" w:rsidP="009409D6">
      <w:pPr>
        <w:widowControl w:val="0"/>
        <w:autoSpaceDE w:val="0"/>
        <w:autoSpaceDN w:val="0"/>
        <w:adjustRightInd w:val="0"/>
        <w:spacing w:after="240" w:line="300" w:lineRule="atLeast"/>
        <w:jc w:val="both"/>
        <w:rPr>
          <w:rFonts w:cs="Arial"/>
        </w:rPr>
      </w:pPr>
      <w:r>
        <w:t>It is also important to note that in addition to efforts to grow local entrepreneurship, Montreal also counts on the role of international investors in its economic development</w:t>
      </w:r>
      <w:r w:rsidR="008B11CB">
        <w:t xml:space="preserve">—big multinational firms such as Google, Pratt and Whitney, Facebook, as well as </w:t>
      </w:r>
      <w:r w:rsidR="009C2678">
        <w:t>venture capitalists and various international foundations</w:t>
      </w:r>
      <w:r>
        <w:t>.  Organizations like Montreal International and Investissement Quebec work hard to help attract international investors.</w:t>
      </w:r>
      <w:r>
        <w:rPr>
          <w:rStyle w:val="Appelnotedebasdep"/>
        </w:rPr>
        <w:footnoteReference w:id="17"/>
      </w:r>
      <w:r w:rsidR="009409D6">
        <w:t xml:space="preserve"> As far as AI industry is concerned, m</w:t>
      </w:r>
      <w:r w:rsidR="009409D6" w:rsidRPr="006D0E44">
        <w:rPr>
          <w:rFonts w:cs="Arial"/>
          <w:lang w:val="en-CA"/>
        </w:rPr>
        <w:t xml:space="preserve">ajor </w:t>
      </w:r>
      <w:r w:rsidR="009409D6">
        <w:rPr>
          <w:rFonts w:cs="Arial"/>
          <w:lang w:val="en-CA"/>
        </w:rPr>
        <w:t xml:space="preserve">industry </w:t>
      </w:r>
      <w:r w:rsidR="009409D6" w:rsidRPr="006D0E44">
        <w:rPr>
          <w:rFonts w:cs="Arial"/>
          <w:lang w:val="en-CA"/>
        </w:rPr>
        <w:t xml:space="preserve">players </w:t>
      </w:r>
      <w:r w:rsidR="009409D6">
        <w:rPr>
          <w:rFonts w:cs="Arial"/>
          <w:lang w:val="en-CA"/>
        </w:rPr>
        <w:t>open</w:t>
      </w:r>
      <w:r w:rsidR="002B030F">
        <w:rPr>
          <w:rFonts w:cs="Arial"/>
          <w:lang w:val="en-CA"/>
        </w:rPr>
        <w:t xml:space="preserve">ed </w:t>
      </w:r>
      <w:r w:rsidR="009409D6">
        <w:rPr>
          <w:rFonts w:cs="Arial"/>
          <w:lang w:val="en-CA"/>
        </w:rPr>
        <w:t>AI research labs in the city</w:t>
      </w:r>
      <w:r w:rsidR="00F418B4">
        <w:rPr>
          <w:rFonts w:cs="Arial"/>
          <w:lang w:val="en-CA"/>
        </w:rPr>
        <w:t xml:space="preserve"> over the last three years</w:t>
      </w:r>
      <w:r w:rsidR="009409D6" w:rsidRPr="006D0E44">
        <w:rPr>
          <w:rFonts w:cs="Arial"/>
          <w:lang w:val="en-CA"/>
        </w:rPr>
        <w:t>, including DeepMind, Facebook, Google, Microsoft, Samsung and Thales.</w:t>
      </w:r>
      <w:r w:rsidR="009409D6">
        <w:rPr>
          <w:rFonts w:cs="Arial"/>
          <w:lang w:val="en-CA"/>
        </w:rPr>
        <w:t xml:space="preserve">  </w:t>
      </w:r>
    </w:p>
    <w:p w14:paraId="6F029FF8" w14:textId="3A0A3E20" w:rsidR="00A414DA" w:rsidRDefault="00A414DA" w:rsidP="00A414DA">
      <w:pPr>
        <w:jc w:val="both"/>
      </w:pPr>
    </w:p>
    <w:p w14:paraId="3C6868C1" w14:textId="77777777" w:rsidR="00557DD9" w:rsidRPr="00941DEF" w:rsidRDefault="00557DD9" w:rsidP="00A414DA">
      <w:pPr>
        <w:jc w:val="both"/>
      </w:pPr>
    </w:p>
    <w:p w14:paraId="5B452760" w14:textId="47754010" w:rsidR="00F5240F" w:rsidRPr="009C2678" w:rsidRDefault="00F5240F" w:rsidP="00F5240F">
      <w:pPr>
        <w:jc w:val="both"/>
        <w:rPr>
          <w:rFonts w:eastAsia="Times New Roman" w:cs="Times New Roman"/>
          <w:lang w:eastAsia="fr-CA"/>
        </w:rPr>
      </w:pPr>
      <w:r w:rsidRPr="009C2678">
        <w:lastRenderedPageBreak/>
        <w:t>Montreal has important cost advantages</w:t>
      </w:r>
      <w:r w:rsidR="008F4EC8">
        <w:t xml:space="preserve"> appreciated by international firms</w:t>
      </w:r>
      <w:r w:rsidRPr="009C2678">
        <w:t xml:space="preserve">. </w:t>
      </w:r>
      <w:r w:rsidRPr="009C2678">
        <w:rPr>
          <w:rFonts w:eastAsia="Times New Roman" w:cs="Times New Roman"/>
          <w:lang w:eastAsia="fr-CA"/>
        </w:rPr>
        <w:t>It costs less, on average, to operate a business in Greater Montr</w:t>
      </w:r>
      <w:r w:rsidR="00557DD9">
        <w:rPr>
          <w:rFonts w:eastAsia="Times New Roman" w:cs="Times New Roman"/>
          <w:lang w:eastAsia="fr-CA"/>
        </w:rPr>
        <w:t>e</w:t>
      </w:r>
      <w:r w:rsidRPr="009C2678">
        <w:rPr>
          <w:rFonts w:eastAsia="Times New Roman" w:cs="Times New Roman"/>
          <w:lang w:eastAsia="fr-CA"/>
        </w:rPr>
        <w:t>al than in any other large metropolitan region in Canada and the United States, without even counting the very attractive incentives that are available.</w:t>
      </w:r>
      <w:r>
        <w:rPr>
          <w:rStyle w:val="Appelnotedebasdep"/>
          <w:rFonts w:eastAsia="Times New Roman" w:cs="Times New Roman"/>
          <w:lang w:eastAsia="fr-CA"/>
        </w:rPr>
        <w:footnoteReference w:id="18"/>
      </w:r>
    </w:p>
    <w:p w14:paraId="070464B8" w14:textId="77777777" w:rsidR="00F5240F" w:rsidRPr="009C2678" w:rsidRDefault="00F5240F" w:rsidP="00F5240F">
      <w:pPr>
        <w:numPr>
          <w:ilvl w:val="0"/>
          <w:numId w:val="27"/>
        </w:numPr>
        <w:spacing w:before="100" w:beforeAutospacing="1" w:after="100" w:afterAutospacing="1"/>
        <w:rPr>
          <w:rFonts w:eastAsia="Times New Roman" w:cs="Times New Roman"/>
          <w:lang w:eastAsia="fr-CA"/>
        </w:rPr>
      </w:pPr>
      <w:r w:rsidRPr="009C2678">
        <w:rPr>
          <w:rFonts w:eastAsia="Times New Roman" w:cs="Times New Roman"/>
          <w:lang w:eastAsia="fr-CA"/>
        </w:rPr>
        <w:t>An average cost advantage of over 20% in high-tech sectors</w:t>
      </w:r>
    </w:p>
    <w:p w14:paraId="4E98AE53" w14:textId="77777777" w:rsidR="00F5240F" w:rsidRPr="009C2678" w:rsidRDefault="00F5240F" w:rsidP="00F5240F">
      <w:pPr>
        <w:numPr>
          <w:ilvl w:val="0"/>
          <w:numId w:val="27"/>
        </w:numPr>
        <w:spacing w:before="100" w:beforeAutospacing="1" w:after="100" w:afterAutospacing="1"/>
        <w:rPr>
          <w:rFonts w:eastAsia="Times New Roman" w:cs="Times New Roman"/>
          <w:lang w:eastAsia="fr-CA"/>
        </w:rPr>
      </w:pPr>
      <w:r w:rsidRPr="009C2678">
        <w:rPr>
          <w:rFonts w:eastAsia="Times New Roman" w:cs="Times New Roman"/>
          <w:lang w:eastAsia="fr-CA"/>
        </w:rPr>
        <w:t>Highly competitive salaries in the tech sector</w:t>
      </w:r>
    </w:p>
    <w:p w14:paraId="52648AEE" w14:textId="77777777" w:rsidR="00F5240F" w:rsidRPr="009C2678" w:rsidRDefault="00F5240F" w:rsidP="00F5240F">
      <w:pPr>
        <w:numPr>
          <w:ilvl w:val="0"/>
          <w:numId w:val="27"/>
        </w:numPr>
        <w:spacing w:before="100" w:beforeAutospacing="1" w:after="100" w:afterAutospacing="1"/>
        <w:rPr>
          <w:rFonts w:eastAsia="Times New Roman" w:cs="Times New Roman"/>
          <w:lang w:eastAsia="fr-CA"/>
        </w:rPr>
      </w:pPr>
      <w:r w:rsidRPr="009C2678">
        <w:rPr>
          <w:rFonts w:eastAsia="Times New Roman" w:cs="Times New Roman"/>
          <w:lang w:eastAsia="fr-CA"/>
        </w:rPr>
        <w:t>Subsidies and interest-free loans for major and innovative projects</w:t>
      </w:r>
    </w:p>
    <w:p w14:paraId="7632B210" w14:textId="77777777" w:rsidR="00F5240F" w:rsidRPr="009C2678" w:rsidRDefault="00F5240F" w:rsidP="00F5240F">
      <w:pPr>
        <w:numPr>
          <w:ilvl w:val="0"/>
          <w:numId w:val="27"/>
        </w:numPr>
        <w:spacing w:before="100" w:beforeAutospacing="1" w:after="100" w:afterAutospacing="1"/>
        <w:rPr>
          <w:rFonts w:eastAsia="Times New Roman" w:cs="Times New Roman"/>
          <w:lang w:eastAsia="fr-CA"/>
        </w:rPr>
      </w:pPr>
      <w:r w:rsidRPr="009C2678">
        <w:rPr>
          <w:rFonts w:eastAsia="Times New Roman" w:cs="Times New Roman"/>
          <w:lang w:eastAsia="fr-CA"/>
        </w:rPr>
        <w:t>Up to a 30% tax credit on R&amp;D costs</w:t>
      </w:r>
    </w:p>
    <w:p w14:paraId="11E5F558" w14:textId="77777777" w:rsidR="00F5240F" w:rsidRPr="009C2678" w:rsidRDefault="00F5240F" w:rsidP="00F5240F">
      <w:pPr>
        <w:numPr>
          <w:ilvl w:val="0"/>
          <w:numId w:val="27"/>
        </w:numPr>
        <w:spacing w:before="100" w:beforeAutospacing="1" w:after="100" w:afterAutospacing="1"/>
        <w:rPr>
          <w:rFonts w:eastAsia="Times New Roman" w:cs="Times New Roman"/>
          <w:lang w:eastAsia="fr-CA"/>
        </w:rPr>
      </w:pPr>
      <w:r w:rsidRPr="009C2678">
        <w:rPr>
          <w:rFonts w:eastAsia="Times New Roman" w:cs="Times New Roman"/>
          <w:lang w:eastAsia="fr-CA"/>
        </w:rPr>
        <w:t>Sectoral tax credits of up to 43%</w:t>
      </w:r>
    </w:p>
    <w:p w14:paraId="3E01E93E" w14:textId="77777777" w:rsidR="00F5240F" w:rsidRPr="009C2678" w:rsidRDefault="00F5240F" w:rsidP="00F5240F">
      <w:pPr>
        <w:numPr>
          <w:ilvl w:val="0"/>
          <w:numId w:val="27"/>
        </w:numPr>
        <w:spacing w:before="100" w:beforeAutospacing="1" w:after="100" w:afterAutospacing="1"/>
        <w:rPr>
          <w:rFonts w:eastAsia="Times New Roman" w:cs="Times New Roman"/>
          <w:lang w:eastAsia="fr-CA"/>
        </w:rPr>
      </w:pPr>
      <w:r w:rsidRPr="009C2678">
        <w:rPr>
          <w:rFonts w:eastAsia="Times New Roman" w:cs="Times New Roman"/>
          <w:lang w:eastAsia="fr-CA"/>
        </w:rPr>
        <w:t>Electricity rates as low as 3.98¢CAD/kWh for large power customers</w:t>
      </w:r>
    </w:p>
    <w:p w14:paraId="52BFEF18" w14:textId="77777777" w:rsidR="00A414DA" w:rsidRDefault="00A414DA" w:rsidP="00A414DA">
      <w:pPr>
        <w:jc w:val="center"/>
        <w:rPr>
          <w:b/>
        </w:rPr>
      </w:pPr>
    </w:p>
    <w:p w14:paraId="30A2FB27" w14:textId="7AD2C0DE" w:rsidR="008B462A" w:rsidRDefault="000E149A" w:rsidP="000E149A">
      <w:pPr>
        <w:jc w:val="both"/>
      </w:pPr>
      <w:r>
        <w:t>At the same time, i</w:t>
      </w:r>
      <w:r w:rsidR="00DF5D7C">
        <w:t>n</w:t>
      </w:r>
      <w:r w:rsidR="00501D7F" w:rsidRPr="00501D7F">
        <w:t xml:space="preserve"> comparison to the neighboring US, Canada </w:t>
      </w:r>
      <w:r w:rsidR="00501D7F">
        <w:t xml:space="preserve">has </w:t>
      </w:r>
      <w:r w:rsidR="00557DD9">
        <w:t xml:space="preserve">a </w:t>
      </w:r>
      <w:r w:rsidR="00501D7F">
        <w:t xml:space="preserve">fewer number of venture capital investors. Therefore, a lot of Montreal start-ups receive funding from Silicon Valley investors. For instance, </w:t>
      </w:r>
      <w:r w:rsidR="00DF5D7C">
        <w:t>in 2017</w:t>
      </w:r>
      <w:r w:rsidR="00557DD9">
        <w:t>,</w:t>
      </w:r>
      <w:r w:rsidR="00DF5D7C">
        <w:t xml:space="preserve"> Element AI </w:t>
      </w:r>
      <w:r w:rsidR="00557DD9">
        <w:t>attracted an</w:t>
      </w:r>
      <w:r w:rsidR="00DF5D7C">
        <w:t xml:space="preserve"> unprecedented number of investments</w:t>
      </w:r>
      <w:r w:rsidR="00557DD9">
        <w:t>,</w:t>
      </w:r>
      <w:r w:rsidR="00DF5D7C">
        <w:t xml:space="preserve"> totaling over </w:t>
      </w:r>
      <w:r w:rsidR="00557DD9">
        <w:t>$</w:t>
      </w:r>
      <w:r w:rsidR="00DF5D7C">
        <w:t>130 million, the largest amount in AI histo</w:t>
      </w:r>
      <w:r w:rsidR="00A41A17">
        <w:t>ry for series A round of funding.</w:t>
      </w:r>
      <w:r w:rsidR="00501D7F">
        <w:rPr>
          <w:rStyle w:val="Appelnotedebasdep"/>
        </w:rPr>
        <w:footnoteReference w:id="19"/>
      </w:r>
      <w:r w:rsidR="00DF5D7C">
        <w:t xml:space="preserve"> The majority of these investments c</w:t>
      </w:r>
      <w:r>
        <w:t>ame from Californian investors (Figure 3)</w:t>
      </w:r>
      <w:r w:rsidR="00557DD9">
        <w:t>.</w:t>
      </w:r>
    </w:p>
    <w:p w14:paraId="6EB249E2" w14:textId="77777777" w:rsidR="00DF5D7C" w:rsidRDefault="00DF5D7C" w:rsidP="00501D7F"/>
    <w:p w14:paraId="48C95930" w14:textId="29C0DB41" w:rsidR="00DF5D7C" w:rsidRDefault="00DF5D7C" w:rsidP="00501D7F">
      <w:r>
        <w:rPr>
          <w:noProof/>
          <w:lang w:val="fr-CA" w:eastAsia="fr-CA"/>
        </w:rPr>
        <w:drawing>
          <wp:inline distT="0" distB="0" distL="0" distR="0" wp14:anchorId="78D11E17" wp14:editId="47E7FC24">
            <wp:extent cx="5486400" cy="1682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682750"/>
                    </a:xfrm>
                    <a:prstGeom prst="rect">
                      <a:avLst/>
                    </a:prstGeom>
                    <a:noFill/>
                    <a:ln>
                      <a:noFill/>
                    </a:ln>
                  </pic:spPr>
                </pic:pic>
              </a:graphicData>
            </a:graphic>
          </wp:inline>
        </w:drawing>
      </w:r>
    </w:p>
    <w:p w14:paraId="48298393" w14:textId="77777777" w:rsidR="00501D7F" w:rsidRDefault="00501D7F" w:rsidP="00501D7F"/>
    <w:p w14:paraId="7BA9782A" w14:textId="182333CF" w:rsidR="00501D7F" w:rsidRPr="000E149A" w:rsidRDefault="00DF5D7C" w:rsidP="00DF5D7C">
      <w:pPr>
        <w:jc w:val="center"/>
        <w:rPr>
          <w:i/>
          <w:sz w:val="20"/>
          <w:szCs w:val="20"/>
        </w:rPr>
      </w:pPr>
      <w:r w:rsidRPr="000E149A">
        <w:rPr>
          <w:b/>
          <w:i/>
          <w:sz w:val="20"/>
          <w:szCs w:val="20"/>
        </w:rPr>
        <w:t>Figure</w:t>
      </w:r>
      <w:r w:rsidR="000E149A" w:rsidRPr="000E149A">
        <w:rPr>
          <w:b/>
          <w:i/>
          <w:sz w:val="20"/>
          <w:szCs w:val="20"/>
        </w:rPr>
        <w:t>3</w:t>
      </w:r>
      <w:r w:rsidRPr="000E149A">
        <w:rPr>
          <w:b/>
          <w:i/>
          <w:sz w:val="20"/>
          <w:szCs w:val="20"/>
        </w:rPr>
        <w:t xml:space="preserve">: </w:t>
      </w:r>
      <w:r w:rsidRPr="000E149A">
        <w:rPr>
          <w:i/>
          <w:sz w:val="20"/>
          <w:szCs w:val="20"/>
        </w:rPr>
        <w:t>Investments in Element AI, series A round of fudning</w:t>
      </w:r>
    </w:p>
    <w:p w14:paraId="2F73D453" w14:textId="77777777" w:rsidR="00501D7F" w:rsidRPr="00DF5D7C" w:rsidRDefault="00501D7F" w:rsidP="00DF5D7C">
      <w:pPr>
        <w:jc w:val="center"/>
        <w:rPr>
          <w:i/>
        </w:rPr>
      </w:pPr>
    </w:p>
    <w:p w14:paraId="1B4F5A25" w14:textId="77777777" w:rsidR="00DF5D7C" w:rsidRDefault="00DF5D7C" w:rsidP="00501D7F">
      <w:pPr>
        <w:rPr>
          <w:rStyle w:val="ilfuvd"/>
        </w:rPr>
      </w:pPr>
    </w:p>
    <w:p w14:paraId="1DCDEFED" w14:textId="77777777" w:rsidR="00C844A4" w:rsidRDefault="00DF5D7C" w:rsidP="00C844A4">
      <w:pPr>
        <w:jc w:val="both"/>
        <w:rPr>
          <w:rStyle w:val="ilfuvd"/>
        </w:rPr>
      </w:pPr>
      <w:r w:rsidRPr="00C844A4">
        <w:rPr>
          <w:rStyle w:val="ilfuvd"/>
        </w:rPr>
        <w:t xml:space="preserve">One of the most important Montreal’s investors is Real Ventures. </w:t>
      </w:r>
      <w:r w:rsidR="00C844A4" w:rsidRPr="00C844A4">
        <w:rPr>
          <w:rStyle w:val="ilfuvd"/>
        </w:rPr>
        <w:t xml:space="preserve">The organization posted on their website: </w:t>
      </w:r>
    </w:p>
    <w:p w14:paraId="0A23E2EA" w14:textId="77777777" w:rsidR="00C844A4" w:rsidRDefault="00C844A4" w:rsidP="00C844A4">
      <w:pPr>
        <w:jc w:val="both"/>
        <w:rPr>
          <w:rStyle w:val="ilfuvd"/>
        </w:rPr>
      </w:pPr>
    </w:p>
    <w:p w14:paraId="67C8DA7B" w14:textId="30C50261" w:rsidR="00C844A4" w:rsidRPr="00C844A4" w:rsidRDefault="00557DD9" w:rsidP="00C844A4">
      <w:pPr>
        <w:jc w:val="center"/>
        <w:rPr>
          <w:rFonts w:eastAsia="Times New Roman" w:cs="Times New Roman"/>
          <w:i/>
          <w:lang w:eastAsia="fr-CA"/>
        </w:rPr>
      </w:pPr>
      <w:r>
        <w:rPr>
          <w:rStyle w:val="ilfuvd"/>
          <w:i/>
        </w:rPr>
        <w:t>“</w:t>
      </w:r>
      <w:r w:rsidR="00DF5D7C" w:rsidRPr="00C844A4">
        <w:rPr>
          <w:rStyle w:val="ilfuvd"/>
          <w:i/>
        </w:rPr>
        <w:t xml:space="preserve">Created in 2007, the organization </w:t>
      </w:r>
      <w:r w:rsidR="00DF5D7C" w:rsidRPr="00C844A4">
        <w:rPr>
          <w:rFonts w:eastAsia="Times New Roman" w:cs="Times New Roman"/>
          <w:i/>
          <w:lang w:eastAsia="fr-CA"/>
        </w:rPr>
        <w:t>questioned why brilliant Canadian founders should have to jump on a flight to SF to raise seed capital. We also believed that VCs</w:t>
      </w:r>
      <w:r w:rsidR="0030317A">
        <w:rPr>
          <w:rFonts w:eastAsia="Times New Roman" w:cs="Times New Roman"/>
          <w:i/>
          <w:lang w:eastAsia="fr-CA"/>
        </w:rPr>
        <w:t xml:space="preserve"> (venture capitalists)</w:t>
      </w:r>
      <w:r w:rsidR="00DF5D7C" w:rsidRPr="00C844A4">
        <w:rPr>
          <w:rFonts w:eastAsia="Times New Roman" w:cs="Times New Roman"/>
          <w:i/>
          <w:lang w:eastAsia="fr-CA"/>
        </w:rPr>
        <w:t xml:space="preserve"> should play a role in accelerating the creation of world-class tech ecosystems by providing support beyond the companies for whom they wrote cheques, </w:t>
      </w:r>
      <w:r w:rsidR="00DF5D7C" w:rsidRPr="00C844A4">
        <w:rPr>
          <w:rFonts w:eastAsia="Times New Roman" w:cs="Times New Roman"/>
          <w:i/>
          <w:lang w:eastAsia="fr-CA"/>
        </w:rPr>
        <w:lastRenderedPageBreak/>
        <w:t xml:space="preserve">so we rolled up our sleeves and built projects that served founders’ needs. Fast-forward 10 years and Real </w:t>
      </w:r>
      <w:r>
        <w:rPr>
          <w:rFonts w:eastAsia="Times New Roman" w:cs="Times New Roman"/>
          <w:i/>
          <w:lang w:eastAsia="fr-CA"/>
        </w:rPr>
        <w:t xml:space="preserve">Ventures </w:t>
      </w:r>
      <w:r w:rsidR="00DF5D7C" w:rsidRPr="00C844A4">
        <w:rPr>
          <w:rFonts w:eastAsia="Times New Roman" w:cs="Times New Roman"/>
          <w:i/>
          <w:lang w:eastAsia="fr-CA"/>
        </w:rPr>
        <w:t>has invested in over 200 companies, grown a network of 1000+ founders, raised over $300M across 5 early-stage funds, witnessed Canada’s transformation into the home of multiple top-20 global tech hubs, and seen the Valley’s best VCs jumping on flights from SF &amp; NY to Canada to back industry-defining companies.</w:t>
      </w:r>
      <w:r>
        <w:rPr>
          <w:rFonts w:eastAsia="Times New Roman" w:cs="Times New Roman"/>
          <w:i/>
          <w:lang w:eastAsia="fr-CA"/>
        </w:rPr>
        <w:t>”</w:t>
      </w:r>
    </w:p>
    <w:p w14:paraId="0B1A4709" w14:textId="77777777" w:rsidR="00C844A4" w:rsidRDefault="00C844A4" w:rsidP="00C844A4">
      <w:pPr>
        <w:jc w:val="both"/>
        <w:rPr>
          <w:rFonts w:eastAsia="Times New Roman" w:cs="Times New Roman"/>
          <w:lang w:eastAsia="fr-CA"/>
        </w:rPr>
      </w:pPr>
    </w:p>
    <w:p w14:paraId="7789C309" w14:textId="0F4BEE0A" w:rsidR="008B462A" w:rsidRDefault="00C844A4" w:rsidP="00C844A4">
      <w:pPr>
        <w:jc w:val="both"/>
        <w:rPr>
          <w:rStyle w:val="ilfuvd"/>
        </w:rPr>
      </w:pPr>
      <w:r>
        <w:rPr>
          <w:rFonts w:eastAsia="Times New Roman" w:cs="Times New Roman"/>
          <w:lang w:eastAsia="fr-CA"/>
        </w:rPr>
        <w:t xml:space="preserve">Therefore, Real Ventures </w:t>
      </w:r>
      <w:r w:rsidR="00563EBB">
        <w:rPr>
          <w:rFonts w:eastAsia="Times New Roman" w:cs="Times New Roman"/>
          <w:lang w:eastAsia="fr-CA"/>
        </w:rPr>
        <w:t>is</w:t>
      </w:r>
      <w:r>
        <w:rPr>
          <w:rFonts w:eastAsia="Times New Roman" w:cs="Times New Roman"/>
          <w:lang w:eastAsia="fr-CA"/>
        </w:rPr>
        <w:t xml:space="preserve"> working hard to improve Canad</w:t>
      </w:r>
      <w:r w:rsidR="00557DD9">
        <w:rPr>
          <w:rFonts w:eastAsia="Times New Roman" w:cs="Times New Roman"/>
          <w:lang w:eastAsia="fr-CA"/>
        </w:rPr>
        <w:t>a’s</w:t>
      </w:r>
      <w:r>
        <w:rPr>
          <w:rFonts w:eastAsia="Times New Roman" w:cs="Times New Roman"/>
          <w:lang w:eastAsia="fr-CA"/>
        </w:rPr>
        <w:t xml:space="preserve"> investment climate. </w:t>
      </w:r>
      <w:r w:rsidR="006C57E3">
        <w:rPr>
          <w:rFonts w:eastAsia="Times New Roman" w:cs="Times New Roman"/>
          <w:lang w:eastAsia="fr-CA"/>
        </w:rPr>
        <w:t>What’s more</w:t>
      </w:r>
      <w:r>
        <w:rPr>
          <w:rFonts w:eastAsia="Times New Roman" w:cs="Times New Roman"/>
          <w:lang w:eastAsia="fr-CA"/>
        </w:rPr>
        <w:t xml:space="preserve">, according to </w:t>
      </w:r>
      <w:r w:rsidR="008A1FC4">
        <w:rPr>
          <w:rFonts w:eastAsia="Times New Roman" w:cs="Times New Roman"/>
          <w:lang w:eastAsia="fr-CA"/>
        </w:rPr>
        <w:t>Business Development Bank of Canada</w:t>
      </w:r>
      <w:r>
        <w:rPr>
          <w:rStyle w:val="ilfuvd"/>
        </w:rPr>
        <w:t xml:space="preserve">, </w:t>
      </w:r>
      <w:r>
        <w:rPr>
          <w:rFonts w:eastAsia="Times New Roman" w:cs="Times New Roman"/>
          <w:lang w:eastAsia="fr-CA"/>
        </w:rPr>
        <w:t>there are between 20</w:t>
      </w:r>
      <w:r w:rsidR="00557DD9">
        <w:rPr>
          <w:rFonts w:eastAsia="Times New Roman" w:cs="Times New Roman"/>
          <w:lang w:eastAsia="fr-CA"/>
        </w:rPr>
        <w:t> </w:t>
      </w:r>
      <w:r>
        <w:rPr>
          <w:rFonts w:eastAsia="Times New Roman" w:cs="Times New Roman"/>
          <w:lang w:eastAsia="fr-CA"/>
        </w:rPr>
        <w:t>000 to 50</w:t>
      </w:r>
      <w:r w:rsidR="00557DD9">
        <w:rPr>
          <w:rFonts w:eastAsia="Times New Roman" w:cs="Times New Roman"/>
          <w:lang w:eastAsia="fr-CA"/>
        </w:rPr>
        <w:t> </w:t>
      </w:r>
      <w:r>
        <w:rPr>
          <w:rFonts w:eastAsia="Times New Roman" w:cs="Times New Roman"/>
          <w:lang w:eastAsia="fr-CA"/>
        </w:rPr>
        <w:t xml:space="preserve">000 </w:t>
      </w:r>
      <w:r w:rsidR="008B462A" w:rsidRPr="00501D7F">
        <w:rPr>
          <w:rStyle w:val="ilfuvd"/>
          <w:bCs/>
        </w:rPr>
        <w:t>angel investors</w:t>
      </w:r>
      <w:r w:rsidR="005B34CA">
        <w:rPr>
          <w:rStyle w:val="ilfuvd"/>
          <w:bCs/>
        </w:rPr>
        <w:t xml:space="preserve"> (</w:t>
      </w:r>
      <w:r w:rsidR="005B34CA" w:rsidRPr="005B34CA">
        <w:rPr>
          <w:rStyle w:val="ilfuvd"/>
          <w:bCs/>
        </w:rPr>
        <w:t>individual</w:t>
      </w:r>
      <w:r w:rsidR="005B34CA">
        <w:rPr>
          <w:rStyle w:val="ilfuvd"/>
          <w:bCs/>
        </w:rPr>
        <w:t>s</w:t>
      </w:r>
      <w:r w:rsidR="005B34CA" w:rsidRPr="005B34CA">
        <w:rPr>
          <w:rStyle w:val="ilfuvd"/>
          <w:bCs/>
        </w:rPr>
        <w:t xml:space="preserve"> who provide capital for business start-up</w:t>
      </w:r>
      <w:r w:rsidR="00557DD9">
        <w:rPr>
          <w:rStyle w:val="ilfuvd"/>
          <w:bCs/>
        </w:rPr>
        <w:t>s</w:t>
      </w:r>
      <w:r w:rsidR="005B34CA" w:rsidRPr="005B34CA">
        <w:rPr>
          <w:rStyle w:val="ilfuvd"/>
          <w:bCs/>
        </w:rPr>
        <w:t>, usually in exchange for conve</w:t>
      </w:r>
      <w:r w:rsidR="005B34CA">
        <w:rPr>
          <w:rStyle w:val="ilfuvd"/>
          <w:bCs/>
        </w:rPr>
        <w:t>rtible debt or ownership equity)</w:t>
      </w:r>
      <w:r w:rsidR="008B462A" w:rsidRPr="00501D7F">
        <w:rPr>
          <w:rStyle w:val="ilfuvd"/>
        </w:rPr>
        <w:t xml:space="preserve"> in </w:t>
      </w:r>
      <w:r w:rsidR="008B462A" w:rsidRPr="00501D7F">
        <w:rPr>
          <w:rStyle w:val="ilfuvd"/>
          <w:bCs/>
        </w:rPr>
        <w:t>Canada</w:t>
      </w:r>
      <w:r>
        <w:rPr>
          <w:rStyle w:val="ilfuvd"/>
          <w:bCs/>
        </w:rPr>
        <w:t>.</w:t>
      </w:r>
      <w:r w:rsidR="00C95D6B">
        <w:rPr>
          <w:rStyle w:val="Appelnotedebasdep"/>
          <w:bCs/>
        </w:rPr>
        <w:footnoteReference w:id="20"/>
      </w:r>
      <w:r>
        <w:rPr>
          <w:rStyle w:val="ilfuvd"/>
          <w:bCs/>
        </w:rPr>
        <w:t xml:space="preserve"> It is important to</w:t>
      </w:r>
      <w:r w:rsidR="00E9060A">
        <w:rPr>
          <w:rStyle w:val="ilfuvd"/>
          <w:bCs/>
        </w:rPr>
        <w:t xml:space="preserve"> do more work to </w:t>
      </w:r>
      <w:r>
        <w:rPr>
          <w:rStyle w:val="ilfuvd"/>
        </w:rPr>
        <w:t xml:space="preserve">involve these investors into funding AI. </w:t>
      </w:r>
    </w:p>
    <w:p w14:paraId="73D2164B" w14:textId="77777777" w:rsidR="005A3D56" w:rsidRDefault="005A3D56" w:rsidP="00C844A4">
      <w:pPr>
        <w:jc w:val="both"/>
        <w:rPr>
          <w:rStyle w:val="ilfuvd"/>
        </w:rPr>
      </w:pPr>
    </w:p>
    <w:p w14:paraId="1369316F" w14:textId="1149F855" w:rsidR="005A3D56" w:rsidRPr="006909AB" w:rsidRDefault="0052534A" w:rsidP="0067239B">
      <w:pPr>
        <w:jc w:val="both"/>
      </w:pPr>
      <w:r w:rsidRPr="000D67CD">
        <w:t xml:space="preserve">In general, </w:t>
      </w:r>
      <w:r>
        <w:t xml:space="preserve">analysts note a change in funding for Canadian AI. </w:t>
      </w:r>
      <w:r w:rsidR="00A17311">
        <w:t>According to JF Gagné, the CEO of Element AI, o</w:t>
      </w:r>
      <w:r w:rsidR="005A3D56" w:rsidRPr="006909AB">
        <w:t>n average, the last 5 years (as of Q1 2018) saw a 49% increase in AI-related deals.</w:t>
      </w:r>
      <w:r w:rsidR="00A17311">
        <w:rPr>
          <w:rStyle w:val="Appelnotedebasdep"/>
        </w:rPr>
        <w:footnoteReference w:id="21"/>
      </w:r>
      <w:r w:rsidR="005A3D56">
        <w:t xml:space="preserve"> At the same time, t</w:t>
      </w:r>
      <w:r w:rsidR="005A3D56" w:rsidRPr="006909AB">
        <w:t>he nature of these deals is evolving.</w:t>
      </w:r>
      <w:r w:rsidR="00682611">
        <w:rPr>
          <w:rStyle w:val="Appelnotedebasdep"/>
        </w:rPr>
        <w:footnoteReference w:id="22"/>
      </w:r>
      <w:r w:rsidR="00811B78">
        <w:t xml:space="preserve"> </w:t>
      </w:r>
      <w:r w:rsidR="005A3D56" w:rsidRPr="006909AB">
        <w:t>Venture/</w:t>
      </w:r>
      <w:r w:rsidR="00557DD9">
        <w:t>a</w:t>
      </w:r>
      <w:r w:rsidR="005A3D56" w:rsidRPr="006909AB">
        <w:t>ngel-backed deals have dropped</w:t>
      </w:r>
      <w:r>
        <w:t xml:space="preserve"> from 55% in 2013 to 36% today: “</w:t>
      </w:r>
      <w:r w:rsidRPr="000D67CD">
        <w:t>AI businesses that were previously focused on technology are now in the process of commercializing: talking to their client bases to figure out how foundational AI technology</w:t>
      </w:r>
      <w:r w:rsidR="00557DD9">
        <w:t xml:space="preserve"> (…) </w:t>
      </w:r>
      <w:r>
        <w:t>c</w:t>
      </w:r>
      <w:r w:rsidRPr="000D67CD">
        <w:t>an solve problems in existing businesses.</w:t>
      </w:r>
      <w:r w:rsidR="00557DD9">
        <w:t>”</w:t>
      </w:r>
      <w:r w:rsidRPr="000D67CD">
        <w:rPr>
          <w:rStyle w:val="Appelnotedebasdep"/>
        </w:rPr>
        <w:footnoteReference w:id="23"/>
      </w:r>
      <w:r>
        <w:t xml:space="preserve"> </w:t>
      </w:r>
      <w:r w:rsidR="005A3D56" w:rsidRPr="006909AB">
        <w:t>Meanwhile, corporate actors have doubled their number of deals, and accelerators</w:t>
      </w:r>
      <w:r w:rsidR="005D634E">
        <w:t xml:space="preserve"> and </w:t>
      </w:r>
      <w:r w:rsidR="005A3D56" w:rsidRPr="006909AB">
        <w:t>incubators have tripled theirs.</w:t>
      </w:r>
      <w:r w:rsidR="0067239B">
        <w:t xml:space="preserve"> </w:t>
      </w:r>
      <w:r w:rsidR="005A3D56" w:rsidRPr="006909AB">
        <w:t>Canadian investors sign most of these deals (62%), and international investors have kept a stable share of about 40% across the last five years.</w:t>
      </w:r>
      <w:r w:rsidR="00811B78" w:rsidRPr="000D67CD">
        <w:rPr>
          <w:rStyle w:val="Appelnotedebasdep"/>
        </w:rPr>
        <w:footnoteReference w:id="24"/>
      </w:r>
    </w:p>
    <w:p w14:paraId="459A293E" w14:textId="77777777" w:rsidR="005A3D56" w:rsidRPr="006909AB" w:rsidRDefault="005A3D56" w:rsidP="0067239B">
      <w:pPr>
        <w:jc w:val="both"/>
      </w:pPr>
    </w:p>
    <w:p w14:paraId="462D1906" w14:textId="12F05978" w:rsidR="005A3D56" w:rsidRPr="006909AB" w:rsidRDefault="005A3D56" w:rsidP="006E03A0">
      <w:pPr>
        <w:jc w:val="both"/>
      </w:pPr>
      <w:r w:rsidRPr="006909AB">
        <w:t>Continued funding from local investors has kept powering the start</w:t>
      </w:r>
      <w:r w:rsidR="00557DD9">
        <w:t>-</w:t>
      </w:r>
      <w:r w:rsidRPr="006909AB">
        <w:t xml:space="preserve">up community and has </w:t>
      </w:r>
      <w:r w:rsidR="00557DD9">
        <w:t>bolstered</w:t>
      </w:r>
      <w:r w:rsidRPr="006909AB">
        <w:t xml:space="preserve"> </w:t>
      </w:r>
      <w:r w:rsidR="00557DD9">
        <w:t xml:space="preserve">the </w:t>
      </w:r>
      <w:r w:rsidRPr="006909AB">
        <w:t xml:space="preserve">credibility to the ecosystem, making it a prime target for international investors. This is evidenced by the multiple $100M+ deals that have happened in </w:t>
      </w:r>
      <w:r w:rsidR="00A5404C">
        <w:t xml:space="preserve">Canada </w:t>
      </w:r>
      <w:r w:rsidR="00B25AD2">
        <w:t xml:space="preserve">in </w:t>
      </w:r>
      <w:r w:rsidRPr="006909AB">
        <w:t>the last few years.</w:t>
      </w:r>
      <w:r w:rsidR="00AB0393">
        <w:rPr>
          <w:rStyle w:val="Appelnotedebasdep"/>
        </w:rPr>
        <w:footnoteReference w:id="25"/>
      </w:r>
    </w:p>
    <w:p w14:paraId="4B25CB6D" w14:textId="77777777" w:rsidR="005A3D56" w:rsidRPr="006909AB" w:rsidRDefault="005A3D56" w:rsidP="005A3D56"/>
    <w:p w14:paraId="03FA030C" w14:textId="0C4E14DF" w:rsidR="005A3D56" w:rsidRPr="006909AB" w:rsidRDefault="00C26FB0" w:rsidP="005A3D56">
      <w:r>
        <w:t>It is also important to mention that t</w:t>
      </w:r>
      <w:r w:rsidR="005A3D56" w:rsidRPr="006909AB">
        <w:t xml:space="preserve">he number of acquisitions is on the rise by an average of 50% in the last five years, and they are made mostly </w:t>
      </w:r>
      <w:r w:rsidR="00884BA8">
        <w:t>by</w:t>
      </w:r>
      <w:r w:rsidR="00884BA8" w:rsidRPr="006909AB">
        <w:t xml:space="preserve"> </w:t>
      </w:r>
      <w:r w:rsidR="005A3D56" w:rsidRPr="006909AB">
        <w:t>international actors (</w:t>
      </w:r>
      <w:r w:rsidR="00884BA8">
        <w:t xml:space="preserve">primarily from </w:t>
      </w:r>
      <w:r w:rsidR="005A3D56" w:rsidRPr="006909AB">
        <w:t>Silicon Valley).</w:t>
      </w:r>
      <w:r>
        <w:rPr>
          <w:rStyle w:val="Appelnotedebasdep"/>
        </w:rPr>
        <w:footnoteReference w:id="26"/>
      </w:r>
    </w:p>
    <w:p w14:paraId="29538CCC" w14:textId="77777777" w:rsidR="005A3D56" w:rsidRPr="006909AB" w:rsidRDefault="005A3D56" w:rsidP="005A3D56"/>
    <w:p w14:paraId="054D32BF" w14:textId="3DA76431" w:rsidR="005A3D56" w:rsidRDefault="005A3D56" w:rsidP="0028606B">
      <w:pPr>
        <w:jc w:val="both"/>
      </w:pPr>
      <w:r w:rsidRPr="006909AB">
        <w:lastRenderedPageBreak/>
        <w:t xml:space="preserve">The trend toward continued acquisition and international investment </w:t>
      </w:r>
      <w:r w:rsidR="00DB1753">
        <w:t xml:space="preserve">demonstrates </w:t>
      </w:r>
      <w:r w:rsidRPr="006909AB">
        <w:t>that</w:t>
      </w:r>
      <w:r w:rsidR="005F67BE">
        <w:t xml:space="preserve"> Canadian</w:t>
      </w:r>
      <w:r w:rsidRPr="006909AB">
        <w:t xml:space="preserve"> start</w:t>
      </w:r>
      <w:r w:rsidR="00884BA8">
        <w:t>-</w:t>
      </w:r>
      <w:r w:rsidRPr="006909AB">
        <w:t>ups are continuing to attract international attention, and that the ecosystem is moving from being in an activation phase towards being in a globalization phase (or expansion f</w:t>
      </w:r>
      <w:r w:rsidR="00DB1753">
        <w:t xml:space="preserve">or the bigger cluster cities). </w:t>
      </w:r>
      <w:r w:rsidR="00DB1753">
        <w:rPr>
          <w:rStyle w:val="Appelnotedebasdep"/>
        </w:rPr>
        <w:footnoteReference w:id="27"/>
      </w:r>
      <w:r w:rsidR="0028606B">
        <w:t xml:space="preserve"> Figure 4 below presents the f</w:t>
      </w:r>
      <w:r w:rsidR="00884BA8">
        <w:t>u</w:t>
      </w:r>
      <w:r w:rsidR="0028606B">
        <w:t xml:space="preserve">nding amount and the number of deals. </w:t>
      </w:r>
    </w:p>
    <w:p w14:paraId="762B01B9" w14:textId="77777777" w:rsidR="0028606B" w:rsidRPr="006909AB" w:rsidRDefault="0028606B" w:rsidP="0028606B">
      <w:pPr>
        <w:jc w:val="both"/>
      </w:pPr>
    </w:p>
    <w:p w14:paraId="7468E23A" w14:textId="77777777" w:rsidR="005A3D56" w:rsidRDefault="005A3D56" w:rsidP="005A3D56">
      <w:pPr>
        <w:rPr>
          <w:sz w:val="18"/>
          <w:szCs w:val="18"/>
        </w:rPr>
      </w:pPr>
    </w:p>
    <w:p w14:paraId="76BBB3BE" w14:textId="77777777" w:rsidR="005A3D56" w:rsidRDefault="005A3D56" w:rsidP="0028606B">
      <w:pPr>
        <w:ind w:left="-284"/>
        <w:rPr>
          <w:sz w:val="18"/>
          <w:szCs w:val="18"/>
        </w:rPr>
      </w:pPr>
      <w:r>
        <w:rPr>
          <w:noProof/>
          <w:sz w:val="18"/>
          <w:szCs w:val="18"/>
          <w:lang w:val="fr-CA" w:eastAsia="fr-CA"/>
        </w:rPr>
        <w:drawing>
          <wp:inline distT="114300" distB="114300" distL="114300" distR="114300" wp14:anchorId="5E91A3C2" wp14:editId="6B67817B">
            <wp:extent cx="5848350" cy="3810000"/>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5848350" cy="3810000"/>
                    </a:xfrm>
                    <a:prstGeom prst="rect">
                      <a:avLst/>
                    </a:prstGeom>
                    <a:ln/>
                  </pic:spPr>
                </pic:pic>
              </a:graphicData>
            </a:graphic>
          </wp:inline>
        </w:drawing>
      </w:r>
    </w:p>
    <w:p w14:paraId="19EB76CA" w14:textId="77777777" w:rsidR="005A3D56" w:rsidRDefault="005A3D56" w:rsidP="005A3D56"/>
    <w:p w14:paraId="7938D31C" w14:textId="612C04E4" w:rsidR="005A3D56" w:rsidRPr="00A87A56" w:rsidRDefault="0028606B" w:rsidP="0028606B">
      <w:pPr>
        <w:jc w:val="center"/>
        <w:rPr>
          <w:i/>
          <w:sz w:val="18"/>
          <w:szCs w:val="18"/>
        </w:rPr>
      </w:pPr>
      <w:r w:rsidRPr="00A87A56">
        <w:rPr>
          <w:b/>
          <w:i/>
          <w:sz w:val="18"/>
          <w:szCs w:val="18"/>
        </w:rPr>
        <w:t xml:space="preserve">Figure 4: </w:t>
      </w:r>
      <w:r w:rsidR="005A3D56" w:rsidRPr="00A87A56">
        <w:rPr>
          <w:i/>
          <w:sz w:val="18"/>
          <w:szCs w:val="18"/>
        </w:rPr>
        <w:t xml:space="preserve">Gagné, Jf. (2018). Canadian AI Ecosystem. Retrieved from </w:t>
      </w:r>
      <w:hyperlink r:id="rId15">
        <w:r w:rsidR="005A3D56" w:rsidRPr="00A87A56">
          <w:rPr>
            <w:i/>
            <w:color w:val="1155CC"/>
            <w:sz w:val="18"/>
            <w:szCs w:val="18"/>
            <w:u w:val="single"/>
          </w:rPr>
          <w:t>http://www.jfgagne.ai/blog/the-canadian-ai-ecosystem-in-2018</w:t>
        </w:r>
      </w:hyperlink>
    </w:p>
    <w:p w14:paraId="54B9D446" w14:textId="77777777" w:rsidR="00CD7AE7" w:rsidRPr="00A87A56" w:rsidRDefault="00CD7AE7" w:rsidP="000213B8">
      <w:pPr>
        <w:jc w:val="both"/>
        <w:rPr>
          <w:i/>
        </w:rPr>
      </w:pPr>
    </w:p>
    <w:p w14:paraId="7D810266" w14:textId="5C0FD194" w:rsidR="003F75F6" w:rsidRDefault="00884BA8" w:rsidP="00212851">
      <w:pPr>
        <w:widowControl w:val="0"/>
        <w:autoSpaceDE w:val="0"/>
        <w:autoSpaceDN w:val="0"/>
        <w:adjustRightInd w:val="0"/>
        <w:spacing w:after="240" w:line="300" w:lineRule="atLeast"/>
        <w:jc w:val="both"/>
      </w:pPr>
      <w:r>
        <w:rPr>
          <w:rFonts w:cs="Arial"/>
        </w:rPr>
        <w:t>In sum</w:t>
      </w:r>
      <w:r w:rsidR="00212851">
        <w:rPr>
          <w:rFonts w:cs="Arial"/>
        </w:rPr>
        <w:t>, there are four major sources of funding</w:t>
      </w:r>
      <w:r>
        <w:rPr>
          <w:rFonts w:cs="Arial"/>
        </w:rPr>
        <w:t xml:space="preserve"> for</w:t>
      </w:r>
      <w:r w:rsidR="00212851">
        <w:rPr>
          <w:rFonts w:cs="Arial"/>
        </w:rPr>
        <w:t xml:space="preserve"> tech agglomerations: </w:t>
      </w:r>
    </w:p>
    <w:p w14:paraId="559A5907" w14:textId="77777777" w:rsidR="00F87AA9" w:rsidRDefault="00F87AA9" w:rsidP="00F87AA9">
      <w:r>
        <w:t>1)</w:t>
      </w:r>
      <w:r>
        <w:tab/>
        <w:t>Government-based financing tools</w:t>
      </w:r>
    </w:p>
    <w:p w14:paraId="1D565755" w14:textId="3CB7DD08" w:rsidR="00F87AA9" w:rsidRDefault="00F87AA9" w:rsidP="00F87AA9">
      <w:r>
        <w:t>2)</w:t>
      </w:r>
      <w:r>
        <w:tab/>
      </w:r>
      <w:r w:rsidR="00212851">
        <w:t>Government support programs such as tax credits</w:t>
      </w:r>
    </w:p>
    <w:p w14:paraId="1461200A" w14:textId="77777777" w:rsidR="00F87AA9" w:rsidRDefault="00F87AA9" w:rsidP="00F87AA9">
      <w:r>
        <w:t>3)</w:t>
      </w:r>
      <w:r>
        <w:tab/>
        <w:t>Public-private partnerships</w:t>
      </w:r>
    </w:p>
    <w:p w14:paraId="5B66C380" w14:textId="51B6CAE7" w:rsidR="00471D20" w:rsidRDefault="00F87AA9" w:rsidP="00B20FEC">
      <w:r>
        <w:t>4)</w:t>
      </w:r>
      <w:r>
        <w:tab/>
        <w:t>Private fund</w:t>
      </w:r>
      <w:r w:rsidR="00B20FEC">
        <w:t>ing</w:t>
      </w:r>
    </w:p>
    <w:p w14:paraId="6C92E020" w14:textId="77777777" w:rsidR="00B20FEC" w:rsidRDefault="00B20FEC" w:rsidP="00B20FEC"/>
    <w:p w14:paraId="3EF13B84" w14:textId="65E810DA" w:rsidR="001847A1" w:rsidRPr="00A63ECD" w:rsidRDefault="001847A1" w:rsidP="00146197">
      <w:pPr>
        <w:jc w:val="both"/>
        <w:rPr>
          <w:rFonts w:cs="Arial"/>
          <w:color w:val="000000"/>
        </w:rPr>
      </w:pPr>
      <w:r>
        <w:rPr>
          <w:rFonts w:cs="Arial"/>
          <w:color w:val="000000"/>
        </w:rPr>
        <w:t xml:space="preserve">At the same time, different </w:t>
      </w:r>
      <w:r w:rsidR="005F07FB">
        <w:rPr>
          <w:rFonts w:cs="Arial"/>
          <w:color w:val="000000"/>
        </w:rPr>
        <w:t xml:space="preserve">AI hubs show different financial strategies. </w:t>
      </w:r>
      <w:r w:rsidR="00F51122">
        <w:rPr>
          <w:rFonts w:cs="Arial"/>
          <w:color w:val="000000"/>
        </w:rPr>
        <w:t xml:space="preserve">There are a few examples below of </w:t>
      </w:r>
      <w:r w:rsidR="00884BA8">
        <w:rPr>
          <w:rFonts w:cs="Arial"/>
          <w:color w:val="000000"/>
        </w:rPr>
        <w:t xml:space="preserve">how </w:t>
      </w:r>
      <w:r w:rsidR="00F51122">
        <w:rPr>
          <w:rFonts w:cs="Arial"/>
          <w:color w:val="000000"/>
        </w:rPr>
        <w:t xml:space="preserve">different </w:t>
      </w:r>
      <w:r w:rsidR="005F07FB">
        <w:rPr>
          <w:rFonts w:cs="Arial"/>
          <w:color w:val="000000"/>
        </w:rPr>
        <w:t xml:space="preserve">locations </w:t>
      </w:r>
      <w:r w:rsidR="00F51122">
        <w:rPr>
          <w:rFonts w:cs="Arial"/>
          <w:color w:val="000000"/>
        </w:rPr>
        <w:t xml:space="preserve">approach this issue. </w:t>
      </w:r>
    </w:p>
    <w:p w14:paraId="18F708B0" w14:textId="77777777" w:rsidR="008F01D0" w:rsidRDefault="008F01D0">
      <w:pPr>
        <w:rPr>
          <w:b/>
        </w:rPr>
      </w:pPr>
      <w:r>
        <w:rPr>
          <w:b/>
        </w:rPr>
        <w:br w:type="page"/>
      </w:r>
    </w:p>
    <w:p w14:paraId="70E4D7D9" w14:textId="7CDF2E10" w:rsidR="008F1852" w:rsidRPr="00130711" w:rsidRDefault="00513906" w:rsidP="00BD26EC">
      <w:pPr>
        <w:jc w:val="center"/>
        <w:rPr>
          <w:b/>
        </w:rPr>
      </w:pPr>
      <w:bookmarkStart w:id="0" w:name="_GoBack"/>
      <w:bookmarkEnd w:id="0"/>
      <w:r>
        <w:rPr>
          <w:b/>
        </w:rPr>
        <w:lastRenderedPageBreak/>
        <w:t>Financial situation in o</w:t>
      </w:r>
      <w:r w:rsidR="003B23AD">
        <w:rPr>
          <w:b/>
        </w:rPr>
        <w:t xml:space="preserve">ther </w:t>
      </w:r>
      <w:r>
        <w:rPr>
          <w:b/>
        </w:rPr>
        <w:t xml:space="preserve">AI </w:t>
      </w:r>
      <w:r w:rsidR="003B23AD">
        <w:rPr>
          <w:b/>
        </w:rPr>
        <w:t>hubs</w:t>
      </w:r>
    </w:p>
    <w:p w14:paraId="7117AE96" w14:textId="77777777" w:rsidR="0085396B" w:rsidRDefault="0085396B" w:rsidP="0085396B">
      <w:pPr>
        <w:pStyle w:val="Sansinterligne"/>
        <w:jc w:val="center"/>
        <w:rPr>
          <w:b/>
        </w:rPr>
      </w:pPr>
    </w:p>
    <w:p w14:paraId="76E3DCD3" w14:textId="778CF284" w:rsidR="00710B14" w:rsidRDefault="00710B14" w:rsidP="009064DD">
      <w:pPr>
        <w:pStyle w:val="Sansinterligne"/>
      </w:pPr>
      <w:r w:rsidRPr="00710B14">
        <w:t>Figure 5</w:t>
      </w:r>
      <w:r>
        <w:t xml:space="preserve"> presents </w:t>
      </w:r>
      <w:r w:rsidR="00D65F80">
        <w:t xml:space="preserve">the size of financing received by AI firms by country. </w:t>
      </w:r>
    </w:p>
    <w:p w14:paraId="54A8E4E8" w14:textId="77777777" w:rsidR="00710B14" w:rsidRDefault="00710B14" w:rsidP="009064DD">
      <w:pPr>
        <w:pStyle w:val="Sansinterligne"/>
      </w:pPr>
    </w:p>
    <w:p w14:paraId="540B468D" w14:textId="4F9E6C0F" w:rsidR="00710B14" w:rsidRPr="00710B14" w:rsidRDefault="00710B14" w:rsidP="00710B14">
      <w:pPr>
        <w:pStyle w:val="Sansinterligne"/>
        <w:jc w:val="center"/>
      </w:pPr>
      <w:r>
        <w:rPr>
          <w:noProof/>
          <w:lang w:val="fr-CA" w:eastAsia="fr-CA"/>
        </w:rPr>
        <w:drawing>
          <wp:inline distT="0" distB="0" distL="0" distR="0" wp14:anchorId="0BA45751" wp14:editId="3AB66610">
            <wp:extent cx="3511550" cy="3365500"/>
            <wp:effectExtent l="0" t="0" r="0" b="6350"/>
            <wp:docPr id="4" name="Image 4" descr="Картинки по запросу where are new AI jobs across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where are new AI jobs across the glo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550" cy="3365500"/>
                    </a:xfrm>
                    <a:prstGeom prst="rect">
                      <a:avLst/>
                    </a:prstGeom>
                    <a:noFill/>
                    <a:ln>
                      <a:noFill/>
                    </a:ln>
                  </pic:spPr>
                </pic:pic>
              </a:graphicData>
            </a:graphic>
          </wp:inline>
        </w:drawing>
      </w:r>
    </w:p>
    <w:p w14:paraId="1E9B8A55" w14:textId="77777777" w:rsidR="00710B14" w:rsidRDefault="00710B14" w:rsidP="009064DD">
      <w:pPr>
        <w:pStyle w:val="Sansinterligne"/>
        <w:rPr>
          <w:i/>
        </w:rPr>
      </w:pPr>
    </w:p>
    <w:p w14:paraId="5016A623" w14:textId="100F2B86" w:rsidR="00710B14" w:rsidRPr="00CF5D66" w:rsidRDefault="00710B14" w:rsidP="00710B14">
      <w:pPr>
        <w:pStyle w:val="Sansinterligne"/>
        <w:jc w:val="center"/>
        <w:rPr>
          <w:i/>
          <w:sz w:val="20"/>
          <w:szCs w:val="20"/>
        </w:rPr>
      </w:pPr>
      <w:r w:rsidRPr="00CF5D66">
        <w:rPr>
          <w:b/>
          <w:i/>
          <w:sz w:val="20"/>
          <w:szCs w:val="20"/>
        </w:rPr>
        <w:t xml:space="preserve">Figure 5: </w:t>
      </w:r>
      <w:r w:rsidRPr="00CF5D66">
        <w:rPr>
          <w:i/>
          <w:sz w:val="20"/>
          <w:szCs w:val="20"/>
        </w:rPr>
        <w:t>Financing of AI firms across the globe</w:t>
      </w:r>
    </w:p>
    <w:p w14:paraId="0FF05C97" w14:textId="77777777" w:rsidR="00710B14" w:rsidRDefault="00710B14" w:rsidP="009064DD">
      <w:pPr>
        <w:pStyle w:val="Sansinterligne"/>
        <w:rPr>
          <w:i/>
        </w:rPr>
      </w:pPr>
    </w:p>
    <w:p w14:paraId="7540B287" w14:textId="04E0FA5B" w:rsidR="00D65F80" w:rsidRPr="00D65F80" w:rsidRDefault="00D65F80" w:rsidP="009064DD">
      <w:pPr>
        <w:pStyle w:val="Sansinterligne"/>
      </w:pPr>
      <w:r>
        <w:t xml:space="preserve">Figure 5 indicates that US firms enjoy the highest amount of investments, followed by Chinese and UK firms. Canada is fourth on the list. </w:t>
      </w:r>
    </w:p>
    <w:p w14:paraId="4E0DD98E" w14:textId="77777777" w:rsidR="00D65F80" w:rsidRDefault="00D65F80" w:rsidP="009064DD">
      <w:pPr>
        <w:pStyle w:val="Sansinterligne"/>
        <w:rPr>
          <w:i/>
        </w:rPr>
      </w:pPr>
    </w:p>
    <w:p w14:paraId="046007D0" w14:textId="77777777" w:rsidR="00D65F80" w:rsidRDefault="00D65F80" w:rsidP="009064DD">
      <w:pPr>
        <w:pStyle w:val="Sansinterligne"/>
        <w:rPr>
          <w:i/>
        </w:rPr>
      </w:pPr>
    </w:p>
    <w:p w14:paraId="590A416F" w14:textId="522C514B" w:rsidR="005A3D56" w:rsidRPr="005352D5" w:rsidRDefault="009064DD" w:rsidP="009064DD">
      <w:pPr>
        <w:pStyle w:val="Sansinterligne"/>
        <w:rPr>
          <w:i/>
          <w:u w:val="single"/>
        </w:rPr>
      </w:pPr>
      <w:r w:rsidRPr="005352D5">
        <w:rPr>
          <w:i/>
          <w:u w:val="single"/>
        </w:rPr>
        <w:t>Toronto</w:t>
      </w:r>
    </w:p>
    <w:p w14:paraId="12C4DCEE" w14:textId="77777777" w:rsidR="00681974" w:rsidRDefault="00681974" w:rsidP="00681974">
      <w:pPr>
        <w:jc w:val="both"/>
        <w:rPr>
          <w:b/>
        </w:rPr>
      </w:pPr>
    </w:p>
    <w:p w14:paraId="14F148A6" w14:textId="704DD59C" w:rsidR="00681974" w:rsidRPr="006909AB" w:rsidRDefault="00884BA8" w:rsidP="00681974">
      <w:pPr>
        <w:jc w:val="both"/>
      </w:pPr>
      <w:r>
        <w:t xml:space="preserve">Similarly to Montreal, </w:t>
      </w:r>
      <w:r w:rsidR="00ED3AF1">
        <w:t>Toronto</w:t>
      </w:r>
      <w:r>
        <w:t xml:space="preserve"> has</w:t>
      </w:r>
      <w:r w:rsidR="00ED3AF1">
        <w:t xml:space="preserve"> also benefited from investments allocated in the framework of the Pan-Canadian Artificial Intelligence Strategy. At the same time, </w:t>
      </w:r>
      <w:r>
        <w:t xml:space="preserve">the </w:t>
      </w:r>
      <w:r w:rsidR="00ED3AF1">
        <w:t>Toronto hub has relied more</w:t>
      </w:r>
      <w:r>
        <w:t xml:space="preserve"> heavily</w:t>
      </w:r>
      <w:r w:rsidR="00ED3AF1">
        <w:t xml:space="preserve"> on private funding. </w:t>
      </w:r>
      <w:r w:rsidR="00681974" w:rsidRPr="00681974">
        <w:t>While</w:t>
      </w:r>
      <w:r w:rsidR="00681974">
        <w:t xml:space="preserve"> Montreal has been traditionally the strongest hub </w:t>
      </w:r>
      <w:r w:rsidR="00ED3AF1">
        <w:t xml:space="preserve">in the world </w:t>
      </w:r>
      <w:r w:rsidR="00681974">
        <w:t>in research</w:t>
      </w:r>
      <w:r w:rsidR="00ED3AF1">
        <w:t xml:space="preserve">, </w:t>
      </w:r>
      <w:r>
        <w:t xml:space="preserve">the </w:t>
      </w:r>
      <w:r w:rsidR="00ED3AF1" w:rsidRPr="00681974">
        <w:t>Toronto</w:t>
      </w:r>
      <w:r w:rsidR="009064DD" w:rsidRPr="00681974">
        <w:t xml:space="preserve"> region has the highest concentration of AI start-ups in the world.</w:t>
      </w:r>
      <w:r w:rsidR="00ED3AF1">
        <w:t xml:space="preserve"> </w:t>
      </w:r>
      <w:r w:rsidR="009064DD" w:rsidRPr="00681974">
        <w:t>It is</w:t>
      </w:r>
      <w:r w:rsidR="009064DD">
        <w:t xml:space="preserve"> h</w:t>
      </w:r>
      <w:r w:rsidR="009064DD" w:rsidRPr="006909AB">
        <w:t xml:space="preserve">ome to </w:t>
      </w:r>
      <w:r w:rsidR="00ED3AF1">
        <w:t xml:space="preserve">different AI institutions and initiatives such as </w:t>
      </w:r>
      <w:r w:rsidR="009064DD" w:rsidRPr="006909AB">
        <w:t>the Vector Institute, NextAI, and the Creative Destruction Lab.</w:t>
      </w:r>
      <w:r w:rsidR="009064DD">
        <w:t xml:space="preserve"> </w:t>
      </w:r>
      <w:r w:rsidR="009064DD" w:rsidRPr="006909AB">
        <w:t>Google, Thomson Reuters, TD Bank Group, Shopify and</w:t>
      </w:r>
      <w:r w:rsidR="009064DD">
        <w:t xml:space="preserve"> </w:t>
      </w:r>
      <w:r w:rsidR="009064DD" w:rsidRPr="006909AB">
        <w:t xml:space="preserve">26 more companies have committed a combined total of over $80 million over </w:t>
      </w:r>
      <w:r>
        <w:t>10</w:t>
      </w:r>
      <w:r w:rsidRPr="006909AB">
        <w:t xml:space="preserve"> </w:t>
      </w:r>
      <w:r w:rsidR="009064DD" w:rsidRPr="006909AB">
        <w:t>years to supp</w:t>
      </w:r>
      <w:r w:rsidR="009064DD">
        <w:t>ort Toronto’s Vector Institute</w:t>
      </w:r>
      <w:r w:rsidR="00681974">
        <w:t xml:space="preserve"> led by Jeffrey Hinton, one of the three fathers of AI</w:t>
      </w:r>
      <w:r w:rsidR="00ED3AF1">
        <w:t xml:space="preserve"> </w:t>
      </w:r>
      <w:r>
        <w:lastRenderedPageBreak/>
        <w:t>(</w:t>
      </w:r>
      <w:r w:rsidR="00ED3AF1">
        <w:t xml:space="preserve">together with Montreal </w:t>
      </w:r>
      <w:r w:rsidR="00D65F80">
        <w:t>Y</w:t>
      </w:r>
      <w:r w:rsidR="00ED3AF1">
        <w:t>oshua Bengio and NYC Yann Le Cun</w:t>
      </w:r>
      <w:r>
        <w:t>)</w:t>
      </w:r>
      <w:r w:rsidR="009064DD">
        <w:t>.</w:t>
      </w:r>
      <w:r w:rsidR="009064DD">
        <w:rPr>
          <w:rStyle w:val="Appelnotedebasdep"/>
        </w:rPr>
        <w:footnoteReference w:id="28"/>
      </w:r>
      <w:r w:rsidR="00681974">
        <w:t xml:space="preserve">  </w:t>
      </w:r>
      <w:r w:rsidR="00681974" w:rsidRPr="006909AB">
        <w:t>In the past year, there were more new tech jobs added in the Toronto Region than New York City and the San Francisco Bay Area combined. In terms of job numbers, the Toronto Region has surpassed Boston, Chicago and Seattle.</w:t>
      </w:r>
      <w:r w:rsidR="00681974">
        <w:rPr>
          <w:rStyle w:val="Appelnotedebasdep"/>
        </w:rPr>
        <w:footnoteReference w:id="29"/>
      </w:r>
      <w:r w:rsidR="00681974" w:rsidRPr="006909AB">
        <w:t xml:space="preserve"> </w:t>
      </w:r>
    </w:p>
    <w:p w14:paraId="6C73999E" w14:textId="77777777" w:rsidR="00681974" w:rsidRDefault="00681974" w:rsidP="009064DD"/>
    <w:p w14:paraId="0A2D07BB" w14:textId="7E52C2FC" w:rsidR="00B82E1A" w:rsidRDefault="00B82E1A" w:rsidP="00CF5D66">
      <w:pPr>
        <w:jc w:val="both"/>
      </w:pPr>
      <w:r>
        <w:t>Recent investments</w:t>
      </w:r>
      <w:r w:rsidR="00CF3A42">
        <w:t xml:space="preserve"> in Toronto</w:t>
      </w:r>
      <w:r>
        <w:t>:</w:t>
      </w:r>
      <w:r>
        <w:rPr>
          <w:rStyle w:val="Appelnotedebasdep"/>
        </w:rPr>
        <w:footnoteReference w:id="30"/>
      </w:r>
    </w:p>
    <w:p w14:paraId="026927CE" w14:textId="77777777" w:rsidR="006853A7" w:rsidRDefault="006853A7" w:rsidP="00CF5D66">
      <w:pPr>
        <w:jc w:val="both"/>
      </w:pPr>
    </w:p>
    <w:p w14:paraId="2C6362C3" w14:textId="7238CB88" w:rsidR="00F03098" w:rsidRDefault="00F03098" w:rsidP="00CF5D66">
      <w:pPr>
        <w:pStyle w:val="Paragraphedeliste"/>
        <w:numPr>
          <w:ilvl w:val="0"/>
          <w:numId w:val="23"/>
        </w:numPr>
        <w:ind w:left="0" w:firstLine="0"/>
        <w:jc w:val="both"/>
      </w:pPr>
      <w:r>
        <w:t xml:space="preserve"> 2019</w:t>
      </w:r>
      <w:r w:rsidR="00C7572E">
        <w:t>:</w:t>
      </w:r>
      <w:r>
        <w:t xml:space="preserve"> Adobe Systems Inc. is the latest foreign technology giant planning to open an </w:t>
      </w:r>
      <w:r w:rsidR="00884BA8">
        <w:t>AI</w:t>
      </w:r>
      <w:r>
        <w:t xml:space="preserve"> lab in Toronto. The Silicon Valley software giant, best known for document-creation products Photoshop and Acrobat, says it is looking for a Toronto-based AI lab director to “establish a cutting-edge research lab in artificial intelligence, that will both push the state-of-the-art and have a profound impact on Adobe’s products,” according to a job posting on LinkedIn.  </w:t>
      </w:r>
    </w:p>
    <w:p w14:paraId="3615EE0B" w14:textId="4F5ADD22" w:rsidR="00766828" w:rsidRDefault="00766828" w:rsidP="00CF5D66">
      <w:pPr>
        <w:pStyle w:val="Paragraphedeliste"/>
        <w:numPr>
          <w:ilvl w:val="0"/>
          <w:numId w:val="23"/>
        </w:numPr>
        <w:ind w:left="0" w:firstLine="0"/>
        <w:jc w:val="both"/>
      </w:pPr>
      <w:r>
        <w:t>2019</w:t>
      </w:r>
      <w:r w:rsidR="00C7572E">
        <w:t>:</w:t>
      </w:r>
      <w:r>
        <w:t xml:space="preserve"> </w:t>
      </w:r>
      <w:r w:rsidRPr="006909AB">
        <w:t xml:space="preserve">The Redmond, Wash., software giant announced plans to build massive new Canadian headquarters in Toronto, promising to invest $570 million in the facility. </w:t>
      </w:r>
    </w:p>
    <w:p w14:paraId="3554FA77" w14:textId="2EC971CA" w:rsidR="00766828" w:rsidRPr="006909AB" w:rsidRDefault="00766828" w:rsidP="00CF5D66">
      <w:pPr>
        <w:pStyle w:val="Paragraphedeliste"/>
        <w:numPr>
          <w:ilvl w:val="0"/>
          <w:numId w:val="23"/>
        </w:numPr>
        <w:ind w:left="0" w:firstLine="0"/>
        <w:jc w:val="both"/>
      </w:pPr>
      <w:r>
        <w:t xml:space="preserve"> 20</w:t>
      </w:r>
      <w:r w:rsidR="00C7572E">
        <w:t>1</w:t>
      </w:r>
      <w:r>
        <w:t>9</w:t>
      </w:r>
      <w:r w:rsidR="00C7572E">
        <w:t>:</w:t>
      </w:r>
      <w:r>
        <w:t xml:space="preserve"> </w:t>
      </w:r>
      <w:r w:rsidRPr="006909AB">
        <w:t>Microsoft expects to move into the new facility, located at 81 Bay Street, in Sept</w:t>
      </w:r>
      <w:r w:rsidR="00222A2A">
        <w:t>ember</w:t>
      </w:r>
      <w:r w:rsidRPr="006909AB">
        <w:t xml:space="preserve"> 2020. The company will relocate its current Canadian headquarters and several other offices, dispersed through the country, to the new headquarters.</w:t>
      </w:r>
    </w:p>
    <w:p w14:paraId="64ECD536" w14:textId="1DDE277F" w:rsidR="00B82E1A" w:rsidRDefault="00B82E1A" w:rsidP="00CF5D66">
      <w:pPr>
        <w:pStyle w:val="Paragraphedeliste"/>
        <w:numPr>
          <w:ilvl w:val="0"/>
          <w:numId w:val="23"/>
        </w:numPr>
        <w:ind w:left="0" w:firstLine="0"/>
        <w:jc w:val="both"/>
      </w:pPr>
      <w:r>
        <w:t>2018: Uber announced plans to invest more than $200</w:t>
      </w:r>
      <w:r w:rsidR="00222A2A">
        <w:t xml:space="preserve"> </w:t>
      </w:r>
      <w:r>
        <w:t>million in Toronto over five years as it opens an engineering office and expands its self-driving car centre. In 2017, the company also announced a new research hub to focus on developing AI for driverless vehicles, representing Uber’s first R&amp;D operation outside of the United States.</w:t>
      </w:r>
    </w:p>
    <w:p w14:paraId="6CBC72D3" w14:textId="493340CE" w:rsidR="00B82E1A" w:rsidRDefault="00B82E1A" w:rsidP="00CF5D66">
      <w:pPr>
        <w:jc w:val="both"/>
      </w:pPr>
      <w:r>
        <w:t>-</w:t>
      </w:r>
      <w:r>
        <w:tab/>
        <w:t>2018: NVIDIA announced plans to open an AI research facility to further explore novel approaches to deep learning. The team will be led by deep learning</w:t>
      </w:r>
      <w:r w:rsidR="00222A2A">
        <w:t>,</w:t>
      </w:r>
      <w:r>
        <w:t xml:space="preserve"> computer vision expert and University of Toronto assistant professor Sanja Fidler.</w:t>
      </w:r>
    </w:p>
    <w:p w14:paraId="148DEC4F" w14:textId="453D4817" w:rsidR="00B82E1A" w:rsidRDefault="00B82E1A" w:rsidP="00CF5D66">
      <w:pPr>
        <w:jc w:val="both"/>
      </w:pPr>
      <w:r>
        <w:t>-</w:t>
      </w:r>
      <w:r>
        <w:tab/>
        <w:t>2018: Etsy chose Toronto as the location for its newest Machine Learning Centr</w:t>
      </w:r>
      <w:r w:rsidR="00222A2A">
        <w:t>e</w:t>
      </w:r>
      <w:r>
        <w:t xml:space="preserve"> of Excellence, the first in Canada.</w:t>
      </w:r>
    </w:p>
    <w:p w14:paraId="23AF5CA8" w14:textId="5B0361C3" w:rsidR="00B82E1A" w:rsidRDefault="00B82E1A" w:rsidP="00CF5D66">
      <w:pPr>
        <w:jc w:val="both"/>
      </w:pPr>
      <w:r>
        <w:t>-</w:t>
      </w:r>
      <w:r>
        <w:tab/>
      </w:r>
      <w:r w:rsidR="00C7572E">
        <w:t xml:space="preserve">2018: </w:t>
      </w:r>
      <w:r>
        <w:t xml:space="preserve">Samsung </w:t>
      </w:r>
      <w:r w:rsidR="00C7572E">
        <w:t>o</w:t>
      </w:r>
      <w:r>
        <w:t>pened a new R&amp;D office which focuses on strengthening collaborative research with world-leading scholars in the AI field.</w:t>
      </w:r>
    </w:p>
    <w:p w14:paraId="19825739" w14:textId="41E67EB2" w:rsidR="00B82E1A" w:rsidRDefault="00B82E1A" w:rsidP="00CF5D66">
      <w:pPr>
        <w:jc w:val="both"/>
      </w:pPr>
      <w:r>
        <w:t>-</w:t>
      </w:r>
      <w:r>
        <w:tab/>
      </w:r>
      <w:r w:rsidR="00C7572E">
        <w:t xml:space="preserve">2017: </w:t>
      </w:r>
      <w:r>
        <w:t>OpenText</w:t>
      </w:r>
      <w:r w:rsidR="00C7572E">
        <w:t>’s n</w:t>
      </w:r>
      <w:r>
        <w:t>ew flexible AI platform combines open source machine learning with advanced analysis to acquire, merge, manage, and analyze big data.</w:t>
      </w:r>
    </w:p>
    <w:p w14:paraId="3858F668" w14:textId="429754BF" w:rsidR="00B82E1A" w:rsidRDefault="00B82E1A" w:rsidP="00CF5D66">
      <w:pPr>
        <w:jc w:val="both"/>
      </w:pPr>
      <w:r>
        <w:t>-</w:t>
      </w:r>
      <w:r>
        <w:tab/>
      </w:r>
      <w:r w:rsidR="00C7572E">
        <w:t xml:space="preserve">2016: </w:t>
      </w:r>
      <w:r>
        <w:t xml:space="preserve">Thomson Reuters </w:t>
      </w:r>
      <w:r w:rsidR="00C7572E">
        <w:t>o</w:t>
      </w:r>
      <w:r>
        <w:t>pened a new “Toronto Technology Centre” to house their cognitive computing activities. The decision was driven by the region’s technology strengths in data visualization and artificial intelligence.</w:t>
      </w:r>
    </w:p>
    <w:p w14:paraId="47F1BF4F" w14:textId="4D9B5B22" w:rsidR="00B82E1A" w:rsidRDefault="00B82E1A" w:rsidP="00CF5D66">
      <w:pPr>
        <w:jc w:val="both"/>
      </w:pPr>
      <w:r>
        <w:t>-</w:t>
      </w:r>
      <w:r>
        <w:tab/>
      </w:r>
      <w:r w:rsidR="00C7572E">
        <w:t xml:space="preserve">2016: </w:t>
      </w:r>
      <w:r>
        <w:t xml:space="preserve">General Motors </w:t>
      </w:r>
      <w:r w:rsidR="00C7572E">
        <w:t>c</w:t>
      </w:r>
      <w:r>
        <w:t>ommitted to growing its engineering workforce in Markham to 1</w:t>
      </w:r>
      <w:r w:rsidR="00222A2A">
        <w:t> </w:t>
      </w:r>
      <w:r>
        <w:t>000 to focus on autonomous vehicle software.</w:t>
      </w:r>
    </w:p>
    <w:p w14:paraId="0C19788A" w14:textId="735EDD9F" w:rsidR="00F03098" w:rsidRPr="005352D5" w:rsidRDefault="00F20203" w:rsidP="00B82E1A">
      <w:pPr>
        <w:rPr>
          <w:i/>
          <w:u w:val="single"/>
        </w:rPr>
      </w:pPr>
      <w:r w:rsidRPr="005352D5">
        <w:rPr>
          <w:i/>
          <w:u w:val="single"/>
        </w:rPr>
        <w:lastRenderedPageBreak/>
        <w:t>Europe</w:t>
      </w:r>
    </w:p>
    <w:p w14:paraId="196906DD" w14:textId="77777777" w:rsidR="00F20203" w:rsidRPr="005352D5" w:rsidRDefault="00F20203" w:rsidP="00B82E1A">
      <w:pPr>
        <w:rPr>
          <w:i/>
          <w:u w:val="single"/>
        </w:rPr>
      </w:pPr>
    </w:p>
    <w:p w14:paraId="1A8058C3" w14:textId="68486B95" w:rsidR="00F20203" w:rsidRDefault="00F20203" w:rsidP="00F20203">
      <w:r>
        <w:t>In Europe, the most advanced AI hubs are located in UK, Germany and France</w:t>
      </w:r>
      <w:r w:rsidR="005352D5">
        <w:t xml:space="preserve"> (Figure 6)</w:t>
      </w:r>
      <w:r>
        <w:t xml:space="preserve">. </w:t>
      </w:r>
      <w:r w:rsidR="00025E48">
        <w:t xml:space="preserve"> Figure 7 presents best funded AI companies in Europe. </w:t>
      </w:r>
    </w:p>
    <w:p w14:paraId="48D9E73D" w14:textId="77777777" w:rsidR="00F20203" w:rsidRDefault="00F20203" w:rsidP="00390AE7">
      <w:pPr>
        <w:jc w:val="center"/>
      </w:pPr>
      <w:r>
        <w:rPr>
          <w:noProof/>
          <w:lang w:val="fr-CA" w:eastAsia="fr-CA"/>
        </w:rPr>
        <w:drawing>
          <wp:inline distT="114300" distB="114300" distL="114300" distR="114300" wp14:anchorId="7EB512D4" wp14:editId="776C3F61">
            <wp:extent cx="4514850" cy="2711450"/>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4515098" cy="2711599"/>
                    </a:xfrm>
                    <a:prstGeom prst="rect">
                      <a:avLst/>
                    </a:prstGeom>
                    <a:ln/>
                  </pic:spPr>
                </pic:pic>
              </a:graphicData>
            </a:graphic>
          </wp:inline>
        </w:drawing>
      </w:r>
    </w:p>
    <w:p w14:paraId="6A88E40D" w14:textId="62C3F089" w:rsidR="00F20203" w:rsidRPr="006F4805" w:rsidRDefault="00390AE7" w:rsidP="00390AE7">
      <w:pPr>
        <w:jc w:val="center"/>
        <w:rPr>
          <w:i/>
          <w:sz w:val="18"/>
          <w:szCs w:val="18"/>
        </w:rPr>
      </w:pPr>
      <w:r w:rsidRPr="006F4805">
        <w:rPr>
          <w:b/>
          <w:i/>
          <w:sz w:val="18"/>
          <w:szCs w:val="18"/>
        </w:rPr>
        <w:t xml:space="preserve">Figure 6: </w:t>
      </w:r>
      <w:r w:rsidR="00F20203" w:rsidRPr="006F4805">
        <w:rPr>
          <w:i/>
          <w:sz w:val="18"/>
          <w:szCs w:val="18"/>
        </w:rPr>
        <w:t xml:space="preserve">City AI. (2017).The European Artificial Intelligence Landscape . Retrieved from </w:t>
      </w:r>
      <w:hyperlink r:id="rId18">
        <w:r w:rsidR="00F20203" w:rsidRPr="006F4805">
          <w:rPr>
            <w:i/>
            <w:color w:val="1155CC"/>
            <w:sz w:val="18"/>
            <w:szCs w:val="18"/>
            <w:u w:val="single"/>
          </w:rPr>
          <w:t>https://medium.com/cityai/the-european-artificial-intelligence-landscape-more-than-400-ai-companies-build-in-europe-bd17a3d499b</w:t>
        </w:r>
      </w:hyperlink>
    </w:p>
    <w:p w14:paraId="20A1BF36" w14:textId="77777777" w:rsidR="00F20203" w:rsidRDefault="00F20203" w:rsidP="00025E48">
      <w:pPr>
        <w:jc w:val="center"/>
        <w:rPr>
          <w:sz w:val="18"/>
          <w:szCs w:val="18"/>
        </w:rPr>
      </w:pPr>
      <w:r>
        <w:rPr>
          <w:noProof/>
          <w:sz w:val="18"/>
          <w:szCs w:val="18"/>
          <w:lang w:val="fr-CA" w:eastAsia="fr-CA"/>
        </w:rPr>
        <w:drawing>
          <wp:inline distT="114300" distB="114300" distL="114300" distR="114300" wp14:anchorId="390BBD82" wp14:editId="1271E81D">
            <wp:extent cx="5253038" cy="3706502"/>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253038" cy="3706502"/>
                    </a:xfrm>
                    <a:prstGeom prst="rect">
                      <a:avLst/>
                    </a:prstGeom>
                    <a:ln/>
                  </pic:spPr>
                </pic:pic>
              </a:graphicData>
            </a:graphic>
          </wp:inline>
        </w:drawing>
      </w:r>
    </w:p>
    <w:p w14:paraId="78313116" w14:textId="5EC6FDA4" w:rsidR="00F20203" w:rsidRPr="00CB50D2" w:rsidRDefault="00025E48" w:rsidP="00025E48">
      <w:pPr>
        <w:jc w:val="center"/>
        <w:rPr>
          <w:i/>
          <w:sz w:val="18"/>
          <w:szCs w:val="18"/>
        </w:rPr>
      </w:pPr>
      <w:r w:rsidRPr="00CB50D2">
        <w:rPr>
          <w:b/>
          <w:i/>
          <w:sz w:val="18"/>
          <w:szCs w:val="18"/>
        </w:rPr>
        <w:t xml:space="preserve">Figure 7: </w:t>
      </w:r>
      <w:r w:rsidR="00F20203" w:rsidRPr="00CB50D2">
        <w:rPr>
          <w:i/>
          <w:sz w:val="18"/>
          <w:szCs w:val="18"/>
        </w:rPr>
        <w:t xml:space="preserve">City AI. (2017).Best Funded European Artificial Intelligence Companies . Retrieved from </w:t>
      </w:r>
      <w:hyperlink r:id="rId20">
        <w:r w:rsidR="00F20203" w:rsidRPr="00CB50D2">
          <w:rPr>
            <w:i/>
            <w:color w:val="1155CC"/>
            <w:sz w:val="18"/>
            <w:szCs w:val="18"/>
            <w:u w:val="single"/>
          </w:rPr>
          <w:t>https://medium.com/cityai/the-european-artificial-intelligence-landscape-more-than-400-ai-companies-build-in-europe-bd17a3d499b</w:t>
        </w:r>
      </w:hyperlink>
    </w:p>
    <w:p w14:paraId="04D12DFD" w14:textId="77777777" w:rsidR="00FE5801" w:rsidRDefault="00FE5801" w:rsidP="00F20203">
      <w:pPr>
        <w:rPr>
          <w:sz w:val="18"/>
          <w:szCs w:val="18"/>
        </w:rPr>
      </w:pPr>
    </w:p>
    <w:p w14:paraId="67DDF962" w14:textId="57546C78" w:rsidR="00FE5801" w:rsidRPr="000014D2" w:rsidRDefault="00FE5801" w:rsidP="00F20203">
      <w:pPr>
        <w:rPr>
          <w:i/>
        </w:rPr>
      </w:pPr>
      <w:r w:rsidRPr="000014D2">
        <w:rPr>
          <w:i/>
        </w:rPr>
        <w:lastRenderedPageBreak/>
        <w:t>London</w:t>
      </w:r>
      <w:r w:rsidR="003048A8" w:rsidRPr="000014D2">
        <w:rPr>
          <w:rStyle w:val="Appelnotedebasdep"/>
          <w:i/>
        </w:rPr>
        <w:footnoteReference w:id="31"/>
      </w:r>
    </w:p>
    <w:p w14:paraId="1BB1F6A0" w14:textId="77777777" w:rsidR="00FE5801" w:rsidRDefault="00FE5801" w:rsidP="00F20203">
      <w:pPr>
        <w:rPr>
          <w:i/>
        </w:rPr>
      </w:pPr>
    </w:p>
    <w:p w14:paraId="1DF881DB" w14:textId="0414EF08" w:rsidR="00FE5801" w:rsidRPr="00FE5801" w:rsidRDefault="00FE5801" w:rsidP="00FE5801">
      <w:pPr>
        <w:jc w:val="both"/>
      </w:pPr>
      <w:r>
        <w:t>The</w:t>
      </w:r>
      <w:r w:rsidRPr="00FE5801">
        <w:t xml:space="preserve"> UK government has set aside £3</w:t>
      </w:r>
      <w:r w:rsidR="00585565">
        <w:t xml:space="preserve"> </w:t>
      </w:r>
      <w:r w:rsidRPr="00FE5801">
        <w:t>m</w:t>
      </w:r>
      <w:r w:rsidR="00585565">
        <w:t>illion</w:t>
      </w:r>
      <w:r w:rsidRPr="00FE5801">
        <w:t xml:space="preserve"> for projects designed to boost productivity in financial and legal services using artificial intelligence.</w:t>
      </w:r>
      <w:r w:rsidR="000014D2">
        <w:rPr>
          <w:rStyle w:val="Appelnotedebasdep"/>
        </w:rPr>
        <w:footnoteReference w:id="32"/>
      </w:r>
      <w:r>
        <w:t xml:space="preserve"> </w:t>
      </w:r>
      <w:r w:rsidRPr="00FE5801">
        <w:t>Research commissioned by the Department for Business, Energy and Industrial Strategy will focus on improving AI technology to reduce processing times across services while saving money for consumers.</w:t>
      </w:r>
      <w:r>
        <w:t xml:space="preserve"> </w:t>
      </w:r>
      <w:r w:rsidRPr="00FE5801">
        <w:t>The projects will be supported by the department’s Industrial Strategy Challenge Fund, which aims to bring together businesses with research to boost innovation in the UK.</w:t>
      </w:r>
      <w:r w:rsidR="00BE371C">
        <w:rPr>
          <w:rStyle w:val="Appelnotedebasdep"/>
        </w:rPr>
        <w:footnoteReference w:id="33"/>
      </w:r>
      <w:r w:rsidRPr="00FE5801">
        <w:t xml:space="preserve"> The</w:t>
      </w:r>
      <w:r w:rsidR="00585565">
        <w:t xml:space="preserve"> research</w:t>
      </w:r>
      <w:r w:rsidRPr="00FE5801">
        <w:t xml:space="preserve"> will begin in December and run for three years.</w:t>
      </w:r>
      <w:r>
        <w:t xml:space="preserve"> </w:t>
      </w:r>
      <w:r w:rsidRPr="00FE5801">
        <w:t>Key areas of interest for the projects</w:t>
      </w:r>
      <w:r w:rsidR="00585565">
        <w:t>—</w:t>
      </w:r>
      <w:r w:rsidRPr="00FE5801">
        <w:t>which will take place at the University of Oxford, Loughborough University and the University of Sheffield as part of the Next Generation Services challenge</w:t>
      </w:r>
      <w:r w:rsidR="00585565">
        <w:t>—</w:t>
      </w:r>
      <w:r w:rsidRPr="00FE5801">
        <w:t>will be applications for claims processing in the insurance sector as wel</w:t>
      </w:r>
      <w:r>
        <w:t>l as speeding up legal cases.</w:t>
      </w:r>
      <w:r>
        <w:rPr>
          <w:rStyle w:val="Appelnotedebasdep"/>
        </w:rPr>
        <w:footnoteReference w:id="34"/>
      </w:r>
      <w:r>
        <w:t xml:space="preserve"> </w:t>
      </w:r>
    </w:p>
    <w:p w14:paraId="12FD6182" w14:textId="77777777" w:rsidR="00025E48" w:rsidRDefault="00025E48" w:rsidP="00FE5801">
      <w:pPr>
        <w:jc w:val="both"/>
      </w:pPr>
    </w:p>
    <w:p w14:paraId="67C20EA0" w14:textId="416E8DDA" w:rsidR="005141B4" w:rsidRDefault="00FE5801" w:rsidP="00FE5801">
      <w:pPr>
        <w:jc w:val="both"/>
      </w:pPr>
      <w:r w:rsidRPr="00FE5801">
        <w:t>London is</w:t>
      </w:r>
      <w:r w:rsidR="006C57E3">
        <w:t xml:space="preserve"> also</w:t>
      </w:r>
      <w:r w:rsidRPr="00FE5801">
        <w:t xml:space="preserve"> establishing a reputation as a global artificial intelligence (AI) hub, with investors flocking to the city.</w:t>
      </w:r>
      <w:r>
        <w:t xml:space="preserve"> </w:t>
      </w:r>
      <w:r w:rsidRPr="00FE5801">
        <w:t>New research from Pitchbook, seen by CNBC, revealed that between 2015 and 2017</w:t>
      </w:r>
      <w:r w:rsidR="00585565">
        <w:t>,</w:t>
      </w:r>
      <w:r w:rsidRPr="00FE5801">
        <w:t xml:space="preserve"> AI developers in the city saw a venture capital funding incr</w:t>
      </w:r>
      <w:r>
        <w:t>ease of more than 200</w:t>
      </w:r>
      <w:r w:rsidR="00585565">
        <w:t>%</w:t>
      </w:r>
      <w:r>
        <w:t>.</w:t>
      </w:r>
      <w:r>
        <w:rPr>
          <w:rStyle w:val="Appelnotedebasdep"/>
        </w:rPr>
        <w:footnoteReference w:id="35"/>
      </w:r>
      <w:r>
        <w:t xml:space="preserve">  </w:t>
      </w:r>
    </w:p>
    <w:p w14:paraId="2009F2B4" w14:textId="77777777" w:rsidR="005141B4" w:rsidRDefault="005141B4" w:rsidP="00FE5801">
      <w:pPr>
        <w:jc w:val="both"/>
      </w:pPr>
    </w:p>
    <w:p w14:paraId="71AE38CA" w14:textId="77777777" w:rsidR="00675768" w:rsidRDefault="005141B4" w:rsidP="00FE5801">
      <w:pPr>
        <w:jc w:val="both"/>
      </w:pPr>
      <w:r>
        <w:t xml:space="preserve">According to different sources, </w:t>
      </w:r>
      <w:r w:rsidR="00FE5801" w:rsidRPr="00FE5801">
        <w:t>London’s AI suppliers are backed by rising investment, which grew by more than 50% between 2016 and 2017 to over £200</w:t>
      </w:r>
      <w:r w:rsidR="00585565">
        <w:t xml:space="preserve"> </w:t>
      </w:r>
      <w:r w:rsidR="00FE5801" w:rsidRPr="00FE5801">
        <w:t>m</w:t>
      </w:r>
      <w:r w:rsidR="00585565">
        <w:t>illion</w:t>
      </w:r>
      <w:r w:rsidR="00FE5801" w:rsidRPr="00FE5801">
        <w:t>.</w:t>
      </w:r>
      <w:r w:rsidR="004F25AC">
        <w:rPr>
          <w:rStyle w:val="Appelnotedebasdep"/>
        </w:rPr>
        <w:footnoteReference w:id="36"/>
      </w:r>
      <w:r>
        <w:t xml:space="preserve"> </w:t>
      </w:r>
      <w:r w:rsidR="00FE5801" w:rsidRPr="00FE5801">
        <w:t>This represented approximately 10% of the record £2.45</w:t>
      </w:r>
      <w:r w:rsidR="00585565">
        <w:t xml:space="preserve"> billion</w:t>
      </w:r>
      <w:r w:rsidR="00FE5801" w:rsidRPr="00FE5801">
        <w:t xml:space="preserve"> raised by London’s </w:t>
      </w:r>
      <w:r w:rsidRPr="00FE5801">
        <w:t>technology firms</w:t>
      </w:r>
      <w:r>
        <w:t xml:space="preserve"> </w:t>
      </w:r>
      <w:r w:rsidR="00FE5801" w:rsidRPr="00FE5801">
        <w:t>in 2017.</w:t>
      </w:r>
      <w:r w:rsidR="00232CAB">
        <w:rPr>
          <w:rStyle w:val="Appelnotedebasdep"/>
        </w:rPr>
        <w:footnoteReference w:id="37"/>
      </w:r>
      <w:r w:rsidR="00FE5801" w:rsidRPr="00FE5801">
        <w:t xml:space="preserve"> London’s AI suppliers have signi</w:t>
      </w:r>
      <w:r>
        <w:t>fi</w:t>
      </w:r>
      <w:r w:rsidR="00FE5801" w:rsidRPr="00FE5801">
        <w:t>cant scope to raise even higher levels of funding and they are well placed to do this. In April 2018, BenevolentAI raised £86</w:t>
      </w:r>
      <w:r w:rsidR="00585565">
        <w:t xml:space="preserve"> </w:t>
      </w:r>
      <w:r w:rsidR="00FE5801" w:rsidRPr="00FE5801">
        <w:t>m</w:t>
      </w:r>
      <w:r w:rsidR="00585565">
        <w:t>illion</w:t>
      </w:r>
      <w:r w:rsidR="00FE5801" w:rsidRPr="00FE5801">
        <w:t>, valuing</w:t>
      </w:r>
      <w:r>
        <w:t xml:space="preserve"> the company at £1.6</w:t>
      </w:r>
      <w:r w:rsidR="00585565">
        <w:t xml:space="preserve"> billion</w:t>
      </w:r>
      <w:r>
        <w:t>.</w:t>
      </w:r>
      <w:r w:rsidR="00AF78BC">
        <w:rPr>
          <w:rStyle w:val="Appelnotedebasdep"/>
        </w:rPr>
        <w:footnoteReference w:id="38"/>
      </w:r>
      <w:r>
        <w:t xml:space="preserve">  </w:t>
      </w:r>
    </w:p>
    <w:p w14:paraId="5DB9DA50" w14:textId="43C58FB9" w:rsidR="004B305C" w:rsidRDefault="00FE5801" w:rsidP="00FE5801">
      <w:pPr>
        <w:jc w:val="both"/>
      </w:pPr>
      <w:r w:rsidRPr="00FE5801">
        <w:lastRenderedPageBreak/>
        <w:t>Eamonn Carey, Managing Director at Techstars London, described access to investment as “one of the most important factors for start</w:t>
      </w:r>
      <w:r w:rsidR="00585565">
        <w:t>-</w:t>
      </w:r>
      <w:r w:rsidRPr="00FE5801">
        <w:t>ups</w:t>
      </w:r>
      <w:r w:rsidR="00585565">
        <w:t>.</w:t>
      </w:r>
      <w:r w:rsidRPr="00FE5801">
        <w:t>”</w:t>
      </w:r>
      <w:r w:rsidR="00B31287">
        <w:rPr>
          <w:rStyle w:val="Appelnotedebasdep"/>
        </w:rPr>
        <w:footnoteReference w:id="39"/>
      </w:r>
      <w:r w:rsidRPr="00FE5801">
        <w:t xml:space="preserve"> UK startups have access to “a lot of funding</w:t>
      </w:r>
      <w:r w:rsidR="00585565">
        <w:t>,</w:t>
      </w:r>
      <w:r w:rsidRPr="00FE5801">
        <w:t xml:space="preserve"> which is a great advantage” and</w:t>
      </w:r>
      <w:r w:rsidR="005141B4">
        <w:t xml:space="preserve"> </w:t>
      </w:r>
      <w:r w:rsidRPr="00FE5801">
        <w:t>“the last 12 months has seen a signi</w:t>
      </w:r>
      <w:r w:rsidR="005141B4">
        <w:t>fic</w:t>
      </w:r>
      <w:r w:rsidRPr="00FE5801">
        <w:t>ant increase in US investment in the UK with US investors now looking seriously at London and AI in particular</w:t>
      </w:r>
      <w:r w:rsidR="00585565">
        <w:t>.</w:t>
      </w:r>
      <w:r w:rsidRPr="00FE5801">
        <w:t>”</w:t>
      </w:r>
      <w:r w:rsidR="00B31287">
        <w:rPr>
          <w:rStyle w:val="Appelnotedebasdep"/>
        </w:rPr>
        <w:footnoteReference w:id="40"/>
      </w:r>
      <w:r w:rsidRPr="00FE5801">
        <w:t xml:space="preserve"> </w:t>
      </w:r>
    </w:p>
    <w:p w14:paraId="184FBB24" w14:textId="77777777" w:rsidR="004B305C" w:rsidRDefault="004B305C" w:rsidP="00FE5801">
      <w:pPr>
        <w:jc w:val="both"/>
      </w:pPr>
    </w:p>
    <w:p w14:paraId="6354CFF6" w14:textId="145F7251" w:rsidR="00CB50D2" w:rsidRDefault="00FE5801" w:rsidP="00FE5801">
      <w:pPr>
        <w:jc w:val="both"/>
      </w:pPr>
      <w:r w:rsidRPr="00FE5801">
        <w:t>Investment from Silicon Valley in UK tech companies has increased by 252% since 2011</w:t>
      </w:r>
      <w:r w:rsidR="00585565">
        <w:t>,</w:t>
      </w:r>
      <w:r w:rsidRPr="00FE5801">
        <w:t xml:space="preserve"> with 2017 seeing 74 deals worth £1.08</w:t>
      </w:r>
      <w:r w:rsidR="00585565">
        <w:t xml:space="preserve"> billion</w:t>
      </w:r>
      <w:r w:rsidRPr="00FE5801">
        <w:t xml:space="preserve">. East </w:t>
      </w:r>
      <w:r w:rsidR="00B31287" w:rsidRPr="00FE5801">
        <w:t>Coast firms</w:t>
      </w:r>
      <w:r w:rsidR="005141B4">
        <w:t xml:space="preserve"> </w:t>
      </w:r>
      <w:r w:rsidRPr="00FE5801">
        <w:t>invested even more in London</w:t>
      </w:r>
      <w:r w:rsidR="00585565">
        <w:t>:</w:t>
      </w:r>
      <w:r w:rsidRPr="00FE5801">
        <w:t xml:space="preserve"> £1.31</w:t>
      </w:r>
      <w:r w:rsidR="00585565">
        <w:t xml:space="preserve"> billion</w:t>
      </w:r>
      <w:r w:rsidR="005141B4">
        <w:t>.</w:t>
      </w:r>
      <w:r w:rsidR="00B31287">
        <w:rPr>
          <w:rStyle w:val="Appelnotedebasdep"/>
        </w:rPr>
        <w:footnoteReference w:id="41"/>
      </w:r>
      <w:r w:rsidR="005141B4">
        <w:t xml:space="preserve"> I</w:t>
      </w:r>
      <w:r w:rsidRPr="00FE5801">
        <w:t>n 2017</w:t>
      </w:r>
      <w:r w:rsidR="005141B4">
        <w:t xml:space="preserve">, </w:t>
      </w:r>
      <w:r w:rsidRPr="00FE5801">
        <w:t xml:space="preserve">London, Oxford and Cambridge received </w:t>
      </w:r>
      <w:r w:rsidR="00585565">
        <w:t xml:space="preserve">a total of </w:t>
      </w:r>
      <w:r w:rsidRPr="00FE5801">
        <w:t xml:space="preserve">79% of all US investment into UK tech companies, </w:t>
      </w:r>
      <w:r w:rsidR="003048A8">
        <w:t xml:space="preserve">demonstrating the strength of the UK cluster </w:t>
      </w:r>
      <w:r w:rsidRPr="00FE5801">
        <w:t>and its attractiveness as a destination for global investment.</w:t>
      </w:r>
      <w:r w:rsidR="00B31287">
        <w:rPr>
          <w:rStyle w:val="Appelnotedebasdep"/>
        </w:rPr>
        <w:footnoteReference w:id="42"/>
      </w:r>
      <w:r w:rsidR="003048A8">
        <w:t xml:space="preserve"> </w:t>
      </w:r>
      <w:r w:rsidR="001642B9">
        <w:t xml:space="preserve">Moreover, </w:t>
      </w:r>
      <w:r w:rsidRPr="00FE5801">
        <w:t xml:space="preserve">London’s AI companies also enjoy strong access to funding from </w:t>
      </w:r>
      <w:r w:rsidR="0030317A">
        <w:t>VC</w:t>
      </w:r>
      <w:r w:rsidR="005F503C">
        <w:t>s</w:t>
      </w:r>
      <w:r w:rsidR="0030317A">
        <w:t xml:space="preserve"> </w:t>
      </w:r>
      <w:r w:rsidRPr="00FE5801">
        <w:t xml:space="preserve">based in </w:t>
      </w:r>
      <w:r w:rsidR="001642B9">
        <w:t>London</w:t>
      </w:r>
      <w:r w:rsidRPr="00FE5801">
        <w:t xml:space="preserve">. </w:t>
      </w:r>
      <w:r w:rsidR="003048A8">
        <w:t>O</w:t>
      </w:r>
      <w:r w:rsidRPr="00FE5801">
        <w:t>ver 45 London-based VCs invested in AI suppliers. Chris Wigley, C</w:t>
      </w:r>
      <w:r w:rsidR="00B31287">
        <w:t>E</w:t>
      </w:r>
      <w:r w:rsidRPr="00FE5801">
        <w:t xml:space="preserve">O of QuantumBlack, </w:t>
      </w:r>
      <w:r w:rsidR="00B31287">
        <w:t xml:space="preserve">argued: </w:t>
      </w:r>
    </w:p>
    <w:p w14:paraId="69BA87AC" w14:textId="77777777" w:rsidR="00CB50D2" w:rsidRDefault="00CB50D2" w:rsidP="00FE5801">
      <w:pPr>
        <w:jc w:val="both"/>
      </w:pPr>
    </w:p>
    <w:p w14:paraId="4FEE2A9D" w14:textId="33F3B2D1" w:rsidR="00FE5801" w:rsidRPr="00FE5801" w:rsidRDefault="00FE5801" w:rsidP="00CB50D2">
      <w:pPr>
        <w:jc w:val="center"/>
      </w:pPr>
      <w:r w:rsidRPr="00CB50D2">
        <w:rPr>
          <w:i/>
        </w:rPr>
        <w:t>“early stage VC funding is good and London-based start</w:t>
      </w:r>
      <w:r w:rsidR="002C1B76" w:rsidRPr="00CB50D2">
        <w:rPr>
          <w:i/>
        </w:rPr>
        <w:t>-</w:t>
      </w:r>
      <w:r w:rsidRPr="00CB50D2">
        <w:rPr>
          <w:i/>
        </w:rPr>
        <w:t>ups enjoy good access to capital.</w:t>
      </w:r>
      <w:r w:rsidR="002C1B76" w:rsidRPr="00CB50D2">
        <w:rPr>
          <w:i/>
        </w:rPr>
        <w:t>”</w:t>
      </w:r>
      <w:r w:rsidR="00CB50D2" w:rsidRPr="00CB50D2">
        <w:rPr>
          <w:i/>
        </w:rPr>
        <w:t xml:space="preserve"> </w:t>
      </w:r>
      <w:r w:rsidRPr="00CB50D2">
        <w:rPr>
          <w:i/>
        </w:rPr>
        <w:t>Where London has a signi</w:t>
      </w:r>
      <w:r w:rsidR="003048A8" w:rsidRPr="00CB50D2">
        <w:rPr>
          <w:i/>
        </w:rPr>
        <w:t xml:space="preserve">ficant </w:t>
      </w:r>
      <w:r w:rsidRPr="00CB50D2">
        <w:rPr>
          <w:i/>
        </w:rPr>
        <w:t>opportunity to improve the ecosystem is in “increasing the supply of funding to help start</w:t>
      </w:r>
      <w:r w:rsidR="002C1B76" w:rsidRPr="00CB50D2">
        <w:rPr>
          <w:i/>
        </w:rPr>
        <w:t>-</w:t>
      </w:r>
      <w:r w:rsidRPr="00CB50D2">
        <w:rPr>
          <w:i/>
        </w:rPr>
        <w:t>ups scale-up and compete globally</w:t>
      </w:r>
      <w:r w:rsidR="002C1B76" w:rsidRPr="00CB50D2">
        <w:rPr>
          <w:i/>
        </w:rPr>
        <w:t>.</w:t>
      </w:r>
      <w:r w:rsidRPr="00CB50D2">
        <w:rPr>
          <w:i/>
        </w:rPr>
        <w:t>”</w:t>
      </w:r>
      <w:r w:rsidR="00B31287">
        <w:rPr>
          <w:rStyle w:val="Appelnotedebasdep"/>
        </w:rPr>
        <w:footnoteReference w:id="43"/>
      </w:r>
    </w:p>
    <w:p w14:paraId="55DF9309" w14:textId="77777777" w:rsidR="003048A8" w:rsidRDefault="003048A8" w:rsidP="00FE5801">
      <w:pPr>
        <w:jc w:val="both"/>
      </w:pPr>
    </w:p>
    <w:p w14:paraId="50E6D7DE" w14:textId="2924D5B7" w:rsidR="00036D03" w:rsidRDefault="00FE5801" w:rsidP="00FE5801">
      <w:pPr>
        <w:jc w:val="both"/>
      </w:pPr>
      <w:r w:rsidRPr="00FE5801">
        <w:t xml:space="preserve">There is a </w:t>
      </w:r>
      <w:r w:rsidR="0046402A">
        <w:t xml:space="preserve">big </w:t>
      </w:r>
      <w:r w:rsidRPr="00FE5801">
        <w:t xml:space="preserve">opportunity for London </w:t>
      </w:r>
      <w:r w:rsidR="004D64E9">
        <w:t xml:space="preserve">(even given the troublesome Brexit) </w:t>
      </w:r>
      <w:r w:rsidRPr="00FE5801">
        <w:t>to stimulate greater investment in its AI supplier base. London’s AI suppliers used the census to call for a “less conservative” and “more ambitious” investor community that is willing to invest in deep tech and “early stage bold ideas”</w:t>
      </w:r>
      <w:r w:rsidR="003048A8">
        <w:t xml:space="preserve"> </w:t>
      </w:r>
      <w:r w:rsidR="00F25D57">
        <w:t>and t</w:t>
      </w:r>
      <w:r w:rsidRPr="00FE5801">
        <w:t>his shift is happening</w:t>
      </w:r>
      <w:r w:rsidR="00025E48">
        <w:t xml:space="preserve">: the </w:t>
      </w:r>
      <w:r w:rsidRPr="00FE5801">
        <w:t>number of London-based investors exploring investments in AI continues to grow alongside an increasing appetite to pursue longer-term AI investments.</w:t>
      </w:r>
      <w:r w:rsidR="00675768">
        <w:rPr>
          <w:rStyle w:val="Appelnotedebasdep"/>
        </w:rPr>
        <w:footnoteReference w:id="44"/>
      </w:r>
    </w:p>
    <w:p w14:paraId="2FF7AEF1" w14:textId="77777777" w:rsidR="00036D03" w:rsidRDefault="00036D03" w:rsidP="00FE5801">
      <w:pPr>
        <w:jc w:val="both"/>
      </w:pPr>
    </w:p>
    <w:p w14:paraId="4DF916C4" w14:textId="42F44494" w:rsidR="00FE5801" w:rsidRDefault="00FE5801" w:rsidP="00FE5801">
      <w:pPr>
        <w:jc w:val="both"/>
      </w:pPr>
      <w:r w:rsidRPr="00FE5801">
        <w:t xml:space="preserve"> </w:t>
      </w:r>
      <w:r w:rsidR="00C70E76">
        <w:t xml:space="preserve">Figure 8 presents dynamic London AI ecosystem. </w:t>
      </w:r>
    </w:p>
    <w:p w14:paraId="61D3B339" w14:textId="77777777" w:rsidR="00E3020F" w:rsidRDefault="00E3020F" w:rsidP="00FE5801">
      <w:pPr>
        <w:jc w:val="both"/>
      </w:pPr>
    </w:p>
    <w:p w14:paraId="53107C98" w14:textId="77777777" w:rsidR="00E3020F" w:rsidRDefault="00E3020F" w:rsidP="00E3020F"/>
    <w:p w14:paraId="3A88B094" w14:textId="77777777" w:rsidR="00E3020F" w:rsidRDefault="00E3020F" w:rsidP="00025E48">
      <w:pPr>
        <w:jc w:val="center"/>
      </w:pPr>
      <w:r>
        <w:rPr>
          <w:noProof/>
          <w:lang w:val="fr-CA" w:eastAsia="fr-CA"/>
        </w:rPr>
        <w:lastRenderedPageBreak/>
        <w:drawing>
          <wp:inline distT="114300" distB="114300" distL="114300" distR="114300" wp14:anchorId="30722B4A" wp14:editId="26F3787F">
            <wp:extent cx="3862388" cy="468030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3862388" cy="4680305"/>
                    </a:xfrm>
                    <a:prstGeom prst="rect">
                      <a:avLst/>
                    </a:prstGeom>
                    <a:ln/>
                  </pic:spPr>
                </pic:pic>
              </a:graphicData>
            </a:graphic>
          </wp:inline>
        </w:drawing>
      </w:r>
    </w:p>
    <w:p w14:paraId="28EB040B" w14:textId="1F5DC539" w:rsidR="00E3020F" w:rsidRPr="00DC5051" w:rsidRDefault="00025E48" w:rsidP="00025E48">
      <w:pPr>
        <w:jc w:val="center"/>
        <w:rPr>
          <w:i/>
        </w:rPr>
      </w:pPr>
      <w:r w:rsidRPr="00DC5051">
        <w:rPr>
          <w:b/>
          <w:i/>
          <w:sz w:val="18"/>
          <w:szCs w:val="18"/>
        </w:rPr>
        <w:t xml:space="preserve">Figure 8: </w:t>
      </w:r>
      <w:r w:rsidR="00E3020F" w:rsidRPr="00DC5051">
        <w:rPr>
          <w:i/>
          <w:sz w:val="18"/>
          <w:szCs w:val="18"/>
        </w:rPr>
        <w:t xml:space="preserve">CognitionX. (2018). London: The AI Growth Capital of Europe. Retrieved from </w:t>
      </w:r>
      <w:hyperlink r:id="rId22">
        <w:r w:rsidR="00E3020F" w:rsidRPr="00DC5051">
          <w:rPr>
            <w:i/>
            <w:color w:val="1155CC"/>
            <w:sz w:val="18"/>
            <w:szCs w:val="18"/>
            <w:u w:val="single"/>
          </w:rPr>
          <w:t>https://www.london.gov.uk/sites/default/files/london_theaigrowthcapitalofeurope.pdf</w:t>
        </w:r>
      </w:hyperlink>
    </w:p>
    <w:p w14:paraId="5B06F183" w14:textId="77777777" w:rsidR="00E3020F" w:rsidRPr="00DC5051" w:rsidRDefault="00E3020F" w:rsidP="00E3020F">
      <w:pPr>
        <w:rPr>
          <w:i/>
        </w:rPr>
      </w:pPr>
    </w:p>
    <w:p w14:paraId="346C0E6D" w14:textId="77777777" w:rsidR="00E3020F" w:rsidRPr="00CA5292" w:rsidRDefault="00E3020F" w:rsidP="00E3020F"/>
    <w:p w14:paraId="70DC4093" w14:textId="48F954DD" w:rsidR="00FE5801" w:rsidRPr="006853A7" w:rsidRDefault="003048A8" w:rsidP="00FE5801">
      <w:pPr>
        <w:jc w:val="both"/>
        <w:rPr>
          <w:i/>
        </w:rPr>
      </w:pPr>
      <w:r w:rsidRPr="006853A7">
        <w:rPr>
          <w:i/>
        </w:rPr>
        <w:t>Germany</w:t>
      </w:r>
    </w:p>
    <w:p w14:paraId="154F13FF" w14:textId="77777777" w:rsidR="00FE5801" w:rsidRPr="003048A8" w:rsidRDefault="00FE5801" w:rsidP="00FE5801">
      <w:pPr>
        <w:jc w:val="both"/>
        <w:rPr>
          <w:i/>
        </w:rPr>
      </w:pPr>
    </w:p>
    <w:p w14:paraId="2D1CA614" w14:textId="5ED56465" w:rsidR="00F20203" w:rsidRPr="006909AB" w:rsidRDefault="00125084" w:rsidP="00125084">
      <w:pPr>
        <w:jc w:val="both"/>
      </w:pPr>
      <w:bookmarkStart w:id="1" w:name="_e4dm0rz1rgqx" w:colFirst="0" w:colLast="0"/>
      <w:bookmarkEnd w:id="1"/>
      <w:r w:rsidRPr="00CA5292">
        <w:t xml:space="preserve">In the last 30 years, the German government has provided </w:t>
      </w:r>
      <w:r w:rsidR="00CC0AF4">
        <w:t>only</w:t>
      </w:r>
      <w:r w:rsidR="00CC0AF4" w:rsidRPr="00CA5292">
        <w:t xml:space="preserve"> </w:t>
      </w:r>
      <w:r w:rsidRPr="00CA5292">
        <w:t>€500 million in state aid for AI-related research.</w:t>
      </w:r>
      <w:r>
        <w:rPr>
          <w:rStyle w:val="Appelnotedebasdep"/>
        </w:rPr>
        <w:footnoteReference w:id="45"/>
      </w:r>
      <w:r w:rsidRPr="00CA5292">
        <w:t xml:space="preserve"> </w:t>
      </w:r>
      <w:r>
        <w:t xml:space="preserve">At the same time, the government realized the feed for increasing AI investments. </w:t>
      </w:r>
      <w:r w:rsidR="00F20203" w:rsidRPr="006909AB">
        <w:t>Germany</w:t>
      </w:r>
      <w:r w:rsidR="00CC0AF4">
        <w:t>,</w:t>
      </w:r>
      <w:r w:rsidR="00F20203" w:rsidRPr="006909AB">
        <w:t xml:space="preserve"> </w:t>
      </w:r>
      <w:r w:rsidR="00CC0AF4">
        <w:t xml:space="preserve">in </w:t>
      </w:r>
      <w:r w:rsidR="00F20203" w:rsidRPr="006909AB">
        <w:t>particular its capital, Berlin</w:t>
      </w:r>
      <w:r w:rsidR="00CC0AF4">
        <w:t>,</w:t>
      </w:r>
      <w:r w:rsidR="00F20203" w:rsidRPr="006909AB">
        <w:t xml:space="preserve"> will receive a big financial boost towards AI development as part of an effort for the European nation to compete with the US</w:t>
      </w:r>
      <w:r>
        <w:t>, Canada</w:t>
      </w:r>
      <w:r w:rsidR="00F20203" w:rsidRPr="006909AB">
        <w:t xml:space="preserve"> and China. Angela Merkel’s cabinet approved </w:t>
      </w:r>
      <w:r w:rsidR="00CC0AF4" w:rsidRPr="00CA5292">
        <w:t>€</w:t>
      </w:r>
      <w:r w:rsidR="00F20203" w:rsidRPr="006909AB">
        <w:t>3 billion worth of funding</w:t>
      </w:r>
      <w:r w:rsidR="00CC0AF4">
        <w:t>,</w:t>
      </w:r>
      <w:r w:rsidR="00F20203" w:rsidRPr="006909AB">
        <w:t xml:space="preserve"> which is expected to be matched by the private sector to bring the total investment up towards </w:t>
      </w:r>
      <w:r w:rsidR="00CC0AF4" w:rsidRPr="00CA5292">
        <w:t>€</w:t>
      </w:r>
      <w:r w:rsidR="00F20203" w:rsidRPr="006909AB">
        <w:t>6 billion.</w:t>
      </w:r>
      <w:r w:rsidR="002B0213">
        <w:rPr>
          <w:rStyle w:val="Appelnotedebasdep"/>
        </w:rPr>
        <w:footnoteReference w:id="46"/>
      </w:r>
    </w:p>
    <w:p w14:paraId="3F1C1B91" w14:textId="77777777" w:rsidR="00F20203" w:rsidRPr="006909AB" w:rsidRDefault="00F20203" w:rsidP="00F20203"/>
    <w:p w14:paraId="345A5C66" w14:textId="6766F8EB" w:rsidR="00F20203" w:rsidRPr="00CA5292" w:rsidRDefault="00F20203" w:rsidP="00F20203">
      <w:r>
        <w:lastRenderedPageBreak/>
        <w:t>European A</w:t>
      </w:r>
      <w:r w:rsidR="00E7097B">
        <w:t>I</w:t>
      </w:r>
      <w:r>
        <w:t xml:space="preserve"> is also heavily supported by the </w:t>
      </w:r>
      <w:r w:rsidRPr="006909AB">
        <w:t>European Commission</w:t>
      </w:r>
      <w:r w:rsidR="00CC0AF4">
        <w:t>, which</w:t>
      </w:r>
      <w:r>
        <w:t xml:space="preserve"> plans to invest </w:t>
      </w:r>
      <w:r w:rsidRPr="006909AB">
        <w:t>at</w:t>
      </w:r>
      <w:r w:rsidRPr="00CA5292">
        <w:t xml:space="preserve"> least €20 billion by the end of 2020</w:t>
      </w:r>
      <w:r>
        <w:t xml:space="preserve"> in the AI sector</w:t>
      </w:r>
      <w:r w:rsidRPr="00CA5292">
        <w:t xml:space="preserve">. </w:t>
      </w:r>
      <w:r w:rsidR="003B0F82">
        <w:rPr>
          <w:rStyle w:val="Appelnotedebasdep"/>
        </w:rPr>
        <w:footnoteReference w:id="47"/>
      </w:r>
    </w:p>
    <w:p w14:paraId="09977CEA" w14:textId="77777777" w:rsidR="00F20203" w:rsidRPr="00CA5292" w:rsidRDefault="00F20203" w:rsidP="00F20203"/>
    <w:p w14:paraId="6A38D0CD" w14:textId="3A615EA3" w:rsidR="00266F71" w:rsidRPr="00CA5292" w:rsidRDefault="006C57E3" w:rsidP="00266F71">
      <w:pPr>
        <w:jc w:val="both"/>
      </w:pPr>
      <w:r>
        <w:t>P</w:t>
      </w:r>
      <w:r w:rsidR="00266F71" w:rsidRPr="00266F71">
        <w:t>ri</w:t>
      </w:r>
      <w:r w:rsidR="00266F71">
        <w:t>vate actors are also heavily investing in</w:t>
      </w:r>
      <w:r w:rsidR="00A0485F">
        <w:t xml:space="preserve"> German</w:t>
      </w:r>
      <w:r w:rsidR="00266F71">
        <w:t xml:space="preserve"> AI. For example, </w:t>
      </w:r>
      <w:r w:rsidR="00266F71" w:rsidRPr="00CA5292">
        <w:t xml:space="preserve">online retailing giant Amazon has partnered with </w:t>
      </w:r>
      <w:r w:rsidR="00266F71">
        <w:t xml:space="preserve">Germany’s </w:t>
      </w:r>
      <w:r w:rsidR="00266F71" w:rsidRPr="00CA5292">
        <w:t>Max Planck Institute for Intelligent Systems, a leading AI research centr</w:t>
      </w:r>
      <w:r w:rsidR="003C0CAF">
        <w:t>e</w:t>
      </w:r>
      <w:r w:rsidR="00266F71" w:rsidRPr="00CA5292">
        <w:t xml:space="preserve"> in Germany.</w:t>
      </w:r>
      <w:r w:rsidR="00266F71">
        <w:t xml:space="preserve"> </w:t>
      </w:r>
      <w:r w:rsidR="00266F71" w:rsidRPr="00CA5292">
        <w:t xml:space="preserve">According to details obtained by Handelsblatt, Amazon </w:t>
      </w:r>
      <w:r w:rsidR="00266F71">
        <w:t xml:space="preserve">is investing </w:t>
      </w:r>
      <w:r w:rsidR="00266F71" w:rsidRPr="00CA5292">
        <w:t>nearly €2 million ($2.35 million) into the institute's work on artificial intelligence and robotics.</w:t>
      </w:r>
      <w:r w:rsidR="001A1F93">
        <w:rPr>
          <w:rStyle w:val="Appelnotedebasdep"/>
        </w:rPr>
        <w:footnoteReference w:id="48"/>
      </w:r>
      <w:r w:rsidR="00266F71" w:rsidRPr="00CA5292">
        <w:t xml:space="preserve"> But the Seattle-based company is going a step further: It plans to build its own research outfit in the southwest German city of Tübingen, where it will directly employ 100 scientists.</w:t>
      </w:r>
      <w:r w:rsidR="00E7515B">
        <w:rPr>
          <w:rStyle w:val="Appelnotedebasdep"/>
        </w:rPr>
        <w:footnoteReference w:id="49"/>
      </w:r>
    </w:p>
    <w:p w14:paraId="20AF2B15" w14:textId="77777777" w:rsidR="00266F71" w:rsidRPr="00CA5292" w:rsidRDefault="00266F71" w:rsidP="00266F71"/>
    <w:p w14:paraId="501E47B6" w14:textId="7FD4C6A3" w:rsidR="005A3D56" w:rsidRPr="001C1F3F" w:rsidRDefault="00E7097B" w:rsidP="00E7097B">
      <w:pPr>
        <w:pStyle w:val="Sansinterligne"/>
        <w:rPr>
          <w:i/>
          <w:u w:val="single"/>
        </w:rPr>
      </w:pPr>
      <w:r w:rsidRPr="001C1F3F">
        <w:rPr>
          <w:i/>
          <w:u w:val="single"/>
        </w:rPr>
        <w:t>China</w:t>
      </w:r>
    </w:p>
    <w:p w14:paraId="54F351FF" w14:textId="77777777" w:rsidR="00E7097B" w:rsidRDefault="00E7097B" w:rsidP="00E7097B">
      <w:pPr>
        <w:pStyle w:val="Sansinterligne"/>
        <w:rPr>
          <w:b/>
        </w:rPr>
      </w:pPr>
    </w:p>
    <w:p w14:paraId="409D7038" w14:textId="04366463" w:rsidR="007D33D9" w:rsidRDefault="00E7097B" w:rsidP="007D33D9">
      <w:pPr>
        <w:jc w:val="both"/>
      </w:pPr>
      <w:r w:rsidRPr="00CA5292">
        <w:t xml:space="preserve">China </w:t>
      </w:r>
      <w:r w:rsidR="007D33D9">
        <w:t xml:space="preserve">is investing </w:t>
      </w:r>
      <w:r w:rsidRPr="00CA5292">
        <w:t xml:space="preserve">more than €50 billion in AI research by 2025 to build a business and research park </w:t>
      </w:r>
      <w:r w:rsidR="009E4020">
        <w:t>that will</w:t>
      </w:r>
      <w:r w:rsidRPr="00CA5292">
        <w:t xml:space="preserve"> attract companies from all around the world.</w:t>
      </w:r>
      <w:r w:rsidR="00873F4F">
        <w:rPr>
          <w:rStyle w:val="Appelnotedebasdep"/>
        </w:rPr>
        <w:footnoteReference w:id="50"/>
      </w:r>
      <w:r w:rsidR="007D33D9">
        <w:t xml:space="preserve"> </w:t>
      </w:r>
      <w:r w:rsidR="00501D51">
        <w:t xml:space="preserve">It </w:t>
      </w:r>
      <w:r w:rsidR="00501D51" w:rsidRPr="007D2073">
        <w:t xml:space="preserve">has </w:t>
      </w:r>
      <w:r w:rsidR="00501D51">
        <w:t>publicly</w:t>
      </w:r>
      <w:r w:rsidR="00501D51" w:rsidRPr="007D2073">
        <w:t xml:space="preserve"> announced its intention to be world leader for AI by 2030.</w:t>
      </w:r>
      <w:r w:rsidR="00501D51">
        <w:t xml:space="preserve"> </w:t>
      </w:r>
      <w:r w:rsidR="007D33D9">
        <w:t>Beijing i</w:t>
      </w:r>
      <w:r w:rsidR="007D33D9" w:rsidRPr="007D2073">
        <w:t xml:space="preserve">s </w:t>
      </w:r>
      <w:r w:rsidR="007D33D9">
        <w:t>g</w:t>
      </w:r>
      <w:r w:rsidR="007D33D9" w:rsidRPr="007D2073">
        <w:t>etting a $2.1</w:t>
      </w:r>
      <w:r w:rsidR="009E4020">
        <w:t>-b</w:t>
      </w:r>
      <w:r w:rsidR="007D33D9" w:rsidRPr="007D2073">
        <w:t>illion technology park in Beijing entirely dedicated to the developm</w:t>
      </w:r>
      <w:r w:rsidR="007D33D9">
        <w:t>ent of artificial intelligence.</w:t>
      </w:r>
      <w:r w:rsidR="007D33D9">
        <w:rPr>
          <w:rStyle w:val="Appelnotedebasdep"/>
        </w:rPr>
        <w:footnoteReference w:id="51"/>
      </w:r>
      <w:r w:rsidR="007D33D9">
        <w:t xml:space="preserve"> China has also been actively seeking p</w:t>
      </w:r>
      <w:r w:rsidR="007D33D9" w:rsidRPr="007D2073">
        <w:t xml:space="preserve">artnerships with foreign research institutions and companies. </w:t>
      </w:r>
    </w:p>
    <w:p w14:paraId="7D940336" w14:textId="77777777" w:rsidR="009E4020" w:rsidRDefault="009E4020" w:rsidP="007D33D9">
      <w:pPr>
        <w:jc w:val="both"/>
      </w:pPr>
    </w:p>
    <w:p w14:paraId="47A527B9" w14:textId="1B2E3E8C" w:rsidR="00546C4B" w:rsidRDefault="00546C4B" w:rsidP="007D33D9">
      <w:pPr>
        <w:jc w:val="both"/>
      </w:pPr>
      <w:r>
        <w:t>China</w:t>
      </w:r>
      <w:r w:rsidR="006C57E3">
        <w:t xml:space="preserve"> also</w:t>
      </w:r>
      <w:r>
        <w:t xml:space="preserve"> enjoys massive influx of investments from big tech giants, as well as international venture capitalists. It is second after the US in the total amount of AI funding. </w:t>
      </w:r>
    </w:p>
    <w:p w14:paraId="7FEFC767" w14:textId="77777777" w:rsidR="005B36F4" w:rsidRDefault="005B36F4" w:rsidP="007D33D9">
      <w:pPr>
        <w:jc w:val="both"/>
      </w:pPr>
    </w:p>
    <w:p w14:paraId="2CC1B8F9" w14:textId="1EE1FA5B" w:rsidR="005B36F4" w:rsidRDefault="005B36F4" w:rsidP="007D33D9">
      <w:pPr>
        <w:jc w:val="both"/>
        <w:rPr>
          <w:i/>
          <w:u w:val="single"/>
        </w:rPr>
      </w:pPr>
      <w:r w:rsidRPr="005B36F4">
        <w:rPr>
          <w:i/>
          <w:u w:val="single"/>
        </w:rPr>
        <w:t>US</w:t>
      </w:r>
    </w:p>
    <w:p w14:paraId="196D7198" w14:textId="77777777" w:rsidR="005B36F4" w:rsidRDefault="005B36F4" w:rsidP="007D33D9">
      <w:pPr>
        <w:jc w:val="both"/>
        <w:rPr>
          <w:i/>
          <w:u w:val="single"/>
        </w:rPr>
      </w:pPr>
    </w:p>
    <w:p w14:paraId="16AB95C9" w14:textId="473742A6" w:rsidR="005B36F4" w:rsidRDefault="005B36F4" w:rsidP="007D33D9">
      <w:pPr>
        <w:jc w:val="both"/>
      </w:pPr>
      <w:r w:rsidRPr="005B36F4">
        <w:t>The White House has made American leadership in AI a top priority. In a July 31, 2018</w:t>
      </w:r>
      <w:r w:rsidR="009E4020">
        <w:t>,</w:t>
      </w:r>
      <w:r w:rsidRPr="005B36F4">
        <w:t xml:space="preserve"> memo from the Executive Office of the President, leadership in AI (along with “quantum information sciences and strategic computing”) is named the second highest R&amp;D priority after the security of the American people for the 2020</w:t>
      </w:r>
      <w:r w:rsidR="009E4020" w:rsidRPr="009E4020">
        <w:t xml:space="preserve"> </w:t>
      </w:r>
      <w:r w:rsidR="009E4020" w:rsidRPr="005B36F4">
        <w:t>fiscal year</w:t>
      </w:r>
      <w:r w:rsidRPr="005B36F4">
        <w:t>.</w:t>
      </w:r>
      <w:r w:rsidR="005823AB">
        <w:rPr>
          <w:rStyle w:val="Appelnotedebasdep"/>
        </w:rPr>
        <w:footnoteReference w:id="52"/>
      </w:r>
      <w:r w:rsidRPr="005B36F4">
        <w:t xml:space="preserve"> And on September 7, 2018, the US Department of Defense announced</w:t>
      </w:r>
      <w:r>
        <w:t xml:space="preserve"> </w:t>
      </w:r>
      <w:r>
        <w:lastRenderedPageBreak/>
        <w:t>investments u</w:t>
      </w:r>
      <w:r w:rsidRPr="005B36F4">
        <w:t>p to $2 billion over the next five years towards the advancement of AI.</w:t>
      </w:r>
      <w:r w:rsidR="00A465AA">
        <w:rPr>
          <w:rStyle w:val="Appelnotedebasdep"/>
        </w:rPr>
        <w:footnoteReference w:id="53"/>
      </w:r>
      <w:r w:rsidRPr="005B36F4">
        <w:t xml:space="preserve"> This </w:t>
      </w:r>
      <w:r>
        <w:t xml:space="preserve">is </w:t>
      </w:r>
      <w:r w:rsidRPr="005B36F4">
        <w:t>in addition to existing government spending on AI R&amp;D, which totaled more than $2 billion in 2017 alone, just from unclassified programs and not including Pentagon and intelligence budgets.</w:t>
      </w:r>
      <w:r w:rsidR="0033516C">
        <w:rPr>
          <w:rStyle w:val="Appelnotedebasdep"/>
        </w:rPr>
        <w:footnoteReference w:id="54"/>
      </w:r>
      <w:r w:rsidRPr="005B36F4">
        <w:t xml:space="preserve"> Existing funding has already propelled more than 20 active programs under the Defense Advanced Research Projects Agency (DARPA) exploring different aspects and uses of AI, and dozens of new projects have now been promised. Steven Walker, director of DARPA, has said the agency wants to uncover “how machines can acquire human-like communication and reasoning capabilities.”</w:t>
      </w:r>
      <w:r w:rsidR="001B0E77">
        <w:rPr>
          <w:rStyle w:val="Appelnotedebasdep"/>
        </w:rPr>
        <w:footnoteReference w:id="55"/>
      </w:r>
    </w:p>
    <w:p w14:paraId="2E8FA4B8" w14:textId="77777777" w:rsidR="00986FCA" w:rsidRDefault="00986FCA" w:rsidP="007D33D9">
      <w:pPr>
        <w:jc w:val="both"/>
      </w:pPr>
    </w:p>
    <w:p w14:paraId="346FC705" w14:textId="1B124497" w:rsidR="00986FCA" w:rsidRDefault="00986FCA" w:rsidP="00986FCA">
      <w:pPr>
        <w:jc w:val="both"/>
      </w:pPr>
      <w:r>
        <w:t>In addition to public finances, the US enjoys a huge amount of private funding available for the development of AI</w:t>
      </w:r>
      <w:r w:rsidR="000E6537">
        <w:t xml:space="preserve"> both in terms of FDI (foreign direct investment) as well as portfolio investment</w:t>
      </w:r>
      <w:r>
        <w:t>. As one of the recent examples</w:t>
      </w:r>
      <w:r w:rsidR="008A5F75">
        <w:t xml:space="preserve"> of massive investment</w:t>
      </w:r>
      <w:r>
        <w:t xml:space="preserve">, </w:t>
      </w:r>
      <w:r w:rsidRPr="007D2073">
        <w:t>Toyota</w:t>
      </w:r>
      <w:r>
        <w:t xml:space="preserve"> engaged in a </w:t>
      </w:r>
      <w:r w:rsidR="00C7572E">
        <w:t>5</w:t>
      </w:r>
      <w:r w:rsidRPr="007D2073">
        <w:t>-year, $1</w:t>
      </w:r>
      <w:r w:rsidR="00C7572E">
        <w:t>-</w:t>
      </w:r>
      <w:r w:rsidRPr="007D2073">
        <w:t xml:space="preserve">billion research and development effort headquartered </w:t>
      </w:r>
      <w:r>
        <w:t>in Silicon Valley</w:t>
      </w:r>
      <w:r w:rsidRPr="007D2073">
        <w:t>. As planned, the compound w</w:t>
      </w:r>
      <w:r w:rsidR="00C7572E">
        <w:t>ill</w:t>
      </w:r>
      <w:r w:rsidRPr="007D2073">
        <w:t xml:space="preserve"> be one of the largest research laboratories in Silicon Valley.</w:t>
      </w:r>
      <w:r>
        <w:rPr>
          <w:rStyle w:val="Appelnotedebasdep"/>
        </w:rPr>
        <w:footnoteReference w:id="56"/>
      </w:r>
      <w:r w:rsidR="00FE145E">
        <w:t xml:space="preserve"> </w:t>
      </w:r>
      <w:r w:rsidR="006C57E3">
        <w:t>L</w:t>
      </w:r>
      <w:r w:rsidR="00FE145E">
        <w:t>ocal-global tech giants such as Google and Facebook</w:t>
      </w:r>
      <w:r w:rsidR="006C57E3">
        <w:t xml:space="preserve"> also</w:t>
      </w:r>
      <w:r w:rsidR="00FE145E">
        <w:t xml:space="preserve"> give huge amount of funding to local universities and finance various entrepreneurship initiatives. </w:t>
      </w:r>
    </w:p>
    <w:p w14:paraId="3F32CC6B" w14:textId="77777777" w:rsidR="00986FCA" w:rsidRPr="007D2073" w:rsidRDefault="00986FCA" w:rsidP="00986FCA">
      <w:pPr>
        <w:jc w:val="both"/>
      </w:pPr>
    </w:p>
    <w:p w14:paraId="05D66FE4" w14:textId="0E8F2C36" w:rsidR="009A4218" w:rsidRPr="009A4218" w:rsidRDefault="009A4218" w:rsidP="0085396B">
      <w:pPr>
        <w:pStyle w:val="Sansinterligne"/>
        <w:jc w:val="center"/>
        <w:rPr>
          <w:b/>
        </w:rPr>
      </w:pPr>
      <w:r w:rsidRPr="009A4218">
        <w:rPr>
          <w:b/>
        </w:rPr>
        <w:t>Conclusion</w:t>
      </w:r>
    </w:p>
    <w:p w14:paraId="0A95954D" w14:textId="77777777" w:rsidR="007C51FF" w:rsidRDefault="007C51FF" w:rsidP="000226D1">
      <w:pPr>
        <w:pStyle w:val="Sansinterligne"/>
        <w:jc w:val="both"/>
      </w:pPr>
    </w:p>
    <w:p w14:paraId="259FD7CE" w14:textId="26DE1E83" w:rsidR="009A4218" w:rsidRDefault="00D1232F" w:rsidP="000226D1">
      <w:pPr>
        <w:pStyle w:val="Sansinterligne"/>
        <w:jc w:val="both"/>
        <w:rPr>
          <w:color w:val="000000"/>
          <w:lang w:val="en-CA"/>
        </w:rPr>
      </w:pPr>
      <w:r>
        <w:t>Patricia believe</w:t>
      </w:r>
      <w:r w:rsidR="00C7572E">
        <w:t>s</w:t>
      </w:r>
      <w:r>
        <w:t xml:space="preserve"> she provided a lot of useful information in her report about the investment situation in Montreal and compared it with other important AI hubs. She also created a section in the report where she synthesized information and outlined the major trends across hubs. This allowed her to develop </w:t>
      </w:r>
      <w:r w:rsidR="00D6633C">
        <w:rPr>
          <w:color w:val="000000"/>
          <w:lang w:val="en-CA"/>
        </w:rPr>
        <w:t>ideas on how</w:t>
      </w:r>
      <w:r w:rsidR="00C7572E">
        <w:rPr>
          <w:color w:val="000000"/>
          <w:lang w:val="en-CA"/>
        </w:rPr>
        <w:t xml:space="preserve"> the</w:t>
      </w:r>
      <w:r w:rsidR="00D6633C">
        <w:rPr>
          <w:color w:val="000000"/>
          <w:lang w:val="en-CA"/>
        </w:rPr>
        <w:t xml:space="preserve"> Montreal </w:t>
      </w:r>
      <w:r>
        <w:rPr>
          <w:color w:val="000000"/>
          <w:lang w:val="en-CA"/>
        </w:rPr>
        <w:t xml:space="preserve">AI hub </w:t>
      </w:r>
      <w:r w:rsidR="00D6633C">
        <w:rPr>
          <w:color w:val="000000"/>
          <w:lang w:val="en-CA"/>
        </w:rPr>
        <w:t xml:space="preserve">could </w:t>
      </w:r>
      <w:r>
        <w:rPr>
          <w:color w:val="000000"/>
          <w:lang w:val="en-CA"/>
        </w:rPr>
        <w:t xml:space="preserve">further </w:t>
      </w:r>
      <w:r w:rsidR="00D6633C">
        <w:rPr>
          <w:color w:val="000000"/>
          <w:lang w:val="en-CA"/>
        </w:rPr>
        <w:t xml:space="preserve">develop a viable </w:t>
      </w:r>
      <w:r w:rsidR="008A1091">
        <w:rPr>
          <w:color w:val="000000"/>
          <w:lang w:val="en-CA"/>
        </w:rPr>
        <w:t xml:space="preserve">and sustainable model of financing its </w:t>
      </w:r>
      <w:r>
        <w:rPr>
          <w:color w:val="000000"/>
          <w:lang w:val="en-CA"/>
        </w:rPr>
        <w:t>growing and dynamic AI community</w:t>
      </w:r>
      <w:r w:rsidR="008A1091">
        <w:rPr>
          <w:color w:val="000000"/>
          <w:lang w:val="en-CA"/>
        </w:rPr>
        <w:t>.</w:t>
      </w:r>
      <w:r>
        <w:rPr>
          <w:color w:val="000000"/>
          <w:lang w:val="en-CA"/>
        </w:rPr>
        <w:t xml:space="preserve"> She decided to share some of her ideas and insights during the upcoming presentation!</w:t>
      </w:r>
      <w:r w:rsidR="008A1091">
        <w:rPr>
          <w:color w:val="000000"/>
          <w:lang w:val="en-CA"/>
        </w:rPr>
        <w:t xml:space="preserve"> </w:t>
      </w:r>
    </w:p>
    <w:p w14:paraId="3C58010B" w14:textId="77777777" w:rsidR="00425215" w:rsidRDefault="00425215" w:rsidP="000226D1">
      <w:pPr>
        <w:pStyle w:val="Sansinterligne"/>
        <w:jc w:val="both"/>
        <w:rPr>
          <w:b/>
          <w:color w:val="000000"/>
          <w:lang w:val="en-CA"/>
        </w:rPr>
      </w:pPr>
    </w:p>
    <w:p w14:paraId="172CCD2E" w14:textId="77777777" w:rsidR="00425215" w:rsidRDefault="00425215" w:rsidP="000226D1">
      <w:pPr>
        <w:pStyle w:val="Sansinterligne"/>
        <w:jc w:val="both"/>
        <w:rPr>
          <w:b/>
          <w:color w:val="000000"/>
          <w:lang w:val="en-CA"/>
        </w:rPr>
      </w:pPr>
    </w:p>
    <w:p w14:paraId="042611BD" w14:textId="1E17CA51" w:rsidR="008A1091" w:rsidRPr="008A1091" w:rsidRDefault="008A1091" w:rsidP="0085396B">
      <w:pPr>
        <w:pStyle w:val="Sansinterligne"/>
        <w:jc w:val="center"/>
        <w:rPr>
          <w:b/>
          <w:color w:val="000000"/>
          <w:lang w:val="en-CA"/>
        </w:rPr>
      </w:pPr>
      <w:r w:rsidRPr="008A1091">
        <w:rPr>
          <w:b/>
          <w:color w:val="000000"/>
          <w:lang w:val="en-CA"/>
        </w:rPr>
        <w:t>Task</w:t>
      </w:r>
    </w:p>
    <w:p w14:paraId="1D27E20D" w14:textId="77777777" w:rsidR="008A1091" w:rsidRDefault="008A1091" w:rsidP="000226D1">
      <w:pPr>
        <w:pStyle w:val="Sansinterligne"/>
        <w:jc w:val="both"/>
      </w:pPr>
    </w:p>
    <w:p w14:paraId="278D5682" w14:textId="32455045" w:rsidR="007C51FF" w:rsidRDefault="00B716CF" w:rsidP="000226D1">
      <w:pPr>
        <w:pStyle w:val="Sansinterligne"/>
        <w:jc w:val="both"/>
      </w:pPr>
      <w:r>
        <w:t>E</w:t>
      </w:r>
      <w:r w:rsidR="009A6CA1">
        <w:t>valuate the current</w:t>
      </w:r>
      <w:r w:rsidR="00D1232F">
        <w:t xml:space="preserve"> </w:t>
      </w:r>
      <w:r>
        <w:t xml:space="preserve">financial situation </w:t>
      </w:r>
      <w:r w:rsidR="00D1232F">
        <w:t xml:space="preserve">in </w:t>
      </w:r>
      <w:r w:rsidR="00C7572E">
        <w:t xml:space="preserve">the </w:t>
      </w:r>
      <w:r w:rsidR="00D1232F">
        <w:t xml:space="preserve">Montreal AI sector and </w:t>
      </w:r>
      <w:r>
        <w:t xml:space="preserve">help Patricia to </w:t>
      </w:r>
      <w:r w:rsidR="00D1232F">
        <w:t xml:space="preserve">develop a creative and comprehensive strategy of how Montreal could attract more investments in its AI sector. </w:t>
      </w:r>
    </w:p>
    <w:p w14:paraId="2F7D2D34" w14:textId="2D135F30" w:rsidR="000A19DE" w:rsidRDefault="00F968E3" w:rsidP="00F968E3">
      <w:pPr>
        <w:widowControl w:val="0"/>
        <w:autoSpaceDE w:val="0"/>
        <w:autoSpaceDN w:val="0"/>
        <w:adjustRightInd w:val="0"/>
        <w:spacing w:after="240" w:line="300" w:lineRule="atLeast"/>
        <w:rPr>
          <w:rFonts w:cs="Times New Roman"/>
          <w:b/>
        </w:rPr>
      </w:pPr>
      <w:r>
        <w:rPr>
          <w:rFonts w:cs="Times New Roman"/>
          <w:b/>
        </w:rPr>
        <w:lastRenderedPageBreak/>
        <w:t>References</w:t>
      </w:r>
    </w:p>
    <w:p w14:paraId="6A614D76" w14:textId="77777777" w:rsidR="00F968E3" w:rsidRPr="00F07C0C" w:rsidRDefault="00F968E3" w:rsidP="00F968E3">
      <w:pPr>
        <w:autoSpaceDE w:val="0"/>
        <w:autoSpaceDN w:val="0"/>
        <w:adjustRightInd w:val="0"/>
        <w:jc w:val="both"/>
        <w:rPr>
          <w:lang w:eastAsia="ru-RU"/>
        </w:rPr>
      </w:pPr>
      <w:r w:rsidRPr="00F07C0C">
        <w:rPr>
          <w:lang w:eastAsia="ru-RU"/>
        </w:rPr>
        <w:t xml:space="preserve">Boix, R., Galletto, V. (2009).  </w:t>
      </w:r>
      <w:hyperlink r:id="rId23" w:tgtFrame="_blank" w:history="1">
        <w:r w:rsidRPr="00F07C0C">
          <w:rPr>
            <w:lang w:eastAsia="ru-RU"/>
          </w:rPr>
          <w:t>Innovation and Industrial Districts: A First Approach to the Measurement and Determinants of the I-District Effect</w:t>
        </w:r>
      </w:hyperlink>
      <w:r w:rsidRPr="00F07C0C">
        <w:rPr>
          <w:lang w:eastAsia="ru-RU"/>
        </w:rPr>
        <w:t xml:space="preserve">. </w:t>
      </w:r>
      <w:r w:rsidRPr="00F07C0C">
        <w:rPr>
          <w:i/>
          <w:lang w:eastAsia="ru-RU"/>
        </w:rPr>
        <w:t>Regional Studies, 43 (9),</w:t>
      </w:r>
      <w:r w:rsidRPr="00F07C0C">
        <w:rPr>
          <w:lang w:eastAsia="ru-RU"/>
        </w:rPr>
        <w:t xml:space="preserve"> 1117-1133.</w:t>
      </w:r>
    </w:p>
    <w:p w14:paraId="510EDBFD" w14:textId="77777777" w:rsidR="00F968E3" w:rsidRPr="00F07C0C" w:rsidRDefault="00F968E3" w:rsidP="00F968E3">
      <w:pPr>
        <w:autoSpaceDE w:val="0"/>
        <w:autoSpaceDN w:val="0"/>
        <w:adjustRightInd w:val="0"/>
        <w:jc w:val="both"/>
        <w:rPr>
          <w:lang w:eastAsia="ru-RU"/>
        </w:rPr>
      </w:pPr>
    </w:p>
    <w:p w14:paraId="421A5659" w14:textId="4603562F" w:rsidR="00F968E3" w:rsidRPr="00F07C0C" w:rsidRDefault="00F968E3" w:rsidP="00F968E3">
      <w:pPr>
        <w:autoSpaceDE w:val="0"/>
        <w:autoSpaceDN w:val="0"/>
        <w:adjustRightInd w:val="0"/>
        <w:jc w:val="both"/>
        <w:rPr>
          <w:highlight w:val="cyan"/>
        </w:rPr>
      </w:pPr>
      <w:r w:rsidRPr="00F07C0C">
        <w:t>Brewer, T., Guisinger, S., Young, S. (2003). The New Economic Analysis of Multinationals: An Agenda for Management, Policy and Research (New Horizons in International Business Series), Edward Elgar Publishing.</w:t>
      </w:r>
    </w:p>
    <w:p w14:paraId="0D3D779D" w14:textId="77777777" w:rsidR="00F968E3" w:rsidRPr="00F07C0C" w:rsidRDefault="00F968E3" w:rsidP="00F968E3">
      <w:pPr>
        <w:autoSpaceDE w:val="0"/>
        <w:autoSpaceDN w:val="0"/>
        <w:adjustRightInd w:val="0"/>
        <w:jc w:val="both"/>
      </w:pPr>
    </w:p>
    <w:p w14:paraId="3D04B001" w14:textId="77777777" w:rsidR="00F968E3" w:rsidRPr="00F07C0C" w:rsidRDefault="00F968E3" w:rsidP="00F968E3">
      <w:pPr>
        <w:autoSpaceDE w:val="0"/>
        <w:autoSpaceDN w:val="0"/>
        <w:adjustRightInd w:val="0"/>
        <w:jc w:val="both"/>
      </w:pPr>
      <w:r w:rsidRPr="00F07C0C">
        <w:t xml:space="preserve">Keeble, D., Wilkinson, F. (1999). Collective Learning and Knowledge Development in the Evolution of Regional Clusters of High Technology SMEs in Europe. </w:t>
      </w:r>
      <w:r w:rsidRPr="00F07C0C">
        <w:rPr>
          <w:i/>
          <w:iCs/>
        </w:rPr>
        <w:t>Regional Studies</w:t>
      </w:r>
      <w:r w:rsidRPr="00F07C0C">
        <w:t xml:space="preserve">, </w:t>
      </w:r>
      <w:r w:rsidRPr="00F07C0C">
        <w:rPr>
          <w:i/>
        </w:rPr>
        <w:t>33</w:t>
      </w:r>
      <w:r w:rsidRPr="00F07C0C">
        <w:t>(4), 295-304.</w:t>
      </w:r>
    </w:p>
    <w:p w14:paraId="11C33203" w14:textId="77777777" w:rsidR="00F968E3" w:rsidRPr="00F07C0C" w:rsidRDefault="00F968E3" w:rsidP="00F968E3">
      <w:pPr>
        <w:autoSpaceDE w:val="0"/>
        <w:autoSpaceDN w:val="0"/>
        <w:adjustRightInd w:val="0"/>
        <w:jc w:val="both"/>
        <w:rPr>
          <w:rFonts w:cs="BookAntiqua"/>
        </w:rPr>
      </w:pPr>
    </w:p>
    <w:p w14:paraId="640EFCCD" w14:textId="77777777" w:rsidR="00F968E3" w:rsidRPr="00F07C0C" w:rsidRDefault="00F968E3" w:rsidP="00F968E3">
      <w:pPr>
        <w:autoSpaceDE w:val="0"/>
        <w:autoSpaceDN w:val="0"/>
        <w:adjustRightInd w:val="0"/>
        <w:jc w:val="both"/>
        <w:rPr>
          <w:rFonts w:cs="BookAntiqua"/>
        </w:rPr>
      </w:pPr>
      <w:r w:rsidRPr="00F07C0C">
        <w:rPr>
          <w:rFonts w:cs="BookAntiqua"/>
          <w:lang w:val="fr-CA"/>
        </w:rPr>
        <w:t xml:space="preserve">Laperche, B., Sommers, P., Uzunidis, D. (eds.) </w:t>
      </w:r>
      <w:r w:rsidRPr="00F07C0C">
        <w:rPr>
          <w:rFonts w:cs="BookAntiqua"/>
        </w:rPr>
        <w:t xml:space="preserve">(2010). </w:t>
      </w:r>
      <w:r w:rsidRPr="00F07C0C">
        <w:rPr>
          <w:rFonts w:cs="BookAntiqua"/>
          <w:i/>
        </w:rPr>
        <w:t>Innovation Networks and Clusters: the Knowledge Backbone</w:t>
      </w:r>
      <w:r w:rsidRPr="00F07C0C">
        <w:rPr>
          <w:rFonts w:cs="BookAntiqua"/>
        </w:rPr>
        <w:t xml:space="preserve">, Peter Lang, Brussels. </w:t>
      </w:r>
    </w:p>
    <w:p w14:paraId="4DA59341" w14:textId="77777777" w:rsidR="00F968E3" w:rsidRPr="00F07C0C" w:rsidRDefault="00F968E3" w:rsidP="00F968E3">
      <w:pPr>
        <w:autoSpaceDE w:val="0"/>
        <w:autoSpaceDN w:val="0"/>
        <w:adjustRightInd w:val="0"/>
        <w:jc w:val="both"/>
        <w:rPr>
          <w:rFonts w:cs="BookAntiqua"/>
        </w:rPr>
      </w:pPr>
    </w:p>
    <w:p w14:paraId="41A337DB" w14:textId="77777777" w:rsidR="00F968E3" w:rsidRPr="00F07C0C" w:rsidRDefault="00F968E3" w:rsidP="00F968E3">
      <w:pPr>
        <w:autoSpaceDE w:val="0"/>
        <w:autoSpaceDN w:val="0"/>
        <w:adjustRightInd w:val="0"/>
        <w:jc w:val="both"/>
        <w:rPr>
          <w:rFonts w:cs="BookAntiqua"/>
        </w:rPr>
      </w:pPr>
      <w:r w:rsidRPr="00F07C0C">
        <w:rPr>
          <w:rFonts w:cs="BookAntiqua"/>
        </w:rPr>
        <w:t xml:space="preserve">Porter, M. (1998). Clusters and the new economics of competition. </w:t>
      </w:r>
      <w:r w:rsidRPr="00F07C0C">
        <w:rPr>
          <w:rFonts w:cs="BookAntiqua"/>
          <w:i/>
        </w:rPr>
        <w:t>Harvard Business Review,</w:t>
      </w:r>
      <w:r w:rsidRPr="00F07C0C">
        <w:rPr>
          <w:rFonts w:cs="BookAntiqua"/>
        </w:rPr>
        <w:t xml:space="preserve"> </w:t>
      </w:r>
      <w:r w:rsidRPr="00F07C0C">
        <w:rPr>
          <w:rFonts w:cs="BookAntiqua"/>
          <w:i/>
        </w:rPr>
        <w:t>76</w:t>
      </w:r>
      <w:r w:rsidRPr="00F07C0C">
        <w:rPr>
          <w:rFonts w:cs="BookAntiqua"/>
        </w:rPr>
        <w:t>(6), 77–90.</w:t>
      </w:r>
    </w:p>
    <w:p w14:paraId="2DAEF425" w14:textId="77777777" w:rsidR="00F07C0C" w:rsidRPr="00F07C0C" w:rsidRDefault="00F07C0C" w:rsidP="00F968E3">
      <w:pPr>
        <w:autoSpaceDE w:val="0"/>
        <w:autoSpaceDN w:val="0"/>
        <w:adjustRightInd w:val="0"/>
        <w:jc w:val="both"/>
        <w:rPr>
          <w:rFonts w:cs="BookAntiqua"/>
        </w:rPr>
      </w:pPr>
    </w:p>
    <w:p w14:paraId="50C09EAD" w14:textId="77777777" w:rsidR="00F07C0C" w:rsidRPr="00F07C0C" w:rsidRDefault="00F07C0C" w:rsidP="00F07C0C">
      <w:pPr>
        <w:autoSpaceDE w:val="0"/>
        <w:autoSpaceDN w:val="0"/>
        <w:adjustRightInd w:val="0"/>
        <w:jc w:val="both"/>
        <w:rPr>
          <w:rFonts w:cs="BookAntiqua"/>
          <w:lang w:val="en-CA"/>
        </w:rPr>
      </w:pPr>
      <w:r w:rsidRPr="00F07C0C">
        <w:rPr>
          <w:rFonts w:cs="BookAntiqua"/>
          <w:lang w:val="en-CA"/>
        </w:rPr>
        <w:t>SAS Analytics. 2018. “Artificial Intelligence: What it is and why it matters”</w:t>
      </w:r>
    </w:p>
    <w:p w14:paraId="2BD8EB9C" w14:textId="08942B31" w:rsidR="00F07C0C" w:rsidRPr="00F07C0C" w:rsidRDefault="00F07C0C" w:rsidP="00F07C0C">
      <w:pPr>
        <w:autoSpaceDE w:val="0"/>
        <w:autoSpaceDN w:val="0"/>
        <w:adjustRightInd w:val="0"/>
        <w:jc w:val="both"/>
        <w:rPr>
          <w:rFonts w:cs="BookAntiqua"/>
          <w:lang w:val="en-CA"/>
        </w:rPr>
      </w:pPr>
      <w:r w:rsidRPr="00F07C0C">
        <w:rPr>
          <w:rFonts w:cs="BookAntiqua"/>
          <w:lang w:val="en-CA"/>
        </w:rPr>
        <w:t>[online]URL:https://www.sas.com/en_id/insights/analytics/what-is-artificial-intelligence.html</w:t>
      </w:r>
    </w:p>
    <w:p w14:paraId="10F9AD50" w14:textId="77777777" w:rsidR="00F968E3" w:rsidRPr="00F07C0C" w:rsidRDefault="00F968E3" w:rsidP="00F968E3">
      <w:pPr>
        <w:autoSpaceDE w:val="0"/>
        <w:autoSpaceDN w:val="0"/>
        <w:adjustRightInd w:val="0"/>
        <w:jc w:val="both"/>
        <w:rPr>
          <w:rFonts w:cs="BookAntiqua"/>
        </w:rPr>
      </w:pPr>
    </w:p>
    <w:p w14:paraId="58A7E88E" w14:textId="77777777" w:rsidR="00F968E3" w:rsidRPr="00F07C0C" w:rsidRDefault="00F968E3" w:rsidP="00F968E3">
      <w:pPr>
        <w:jc w:val="both"/>
        <w:rPr>
          <w:lang w:eastAsia="ru-RU"/>
        </w:rPr>
      </w:pPr>
      <w:r w:rsidRPr="00F07C0C">
        <w:rPr>
          <w:lang w:eastAsia="ru-RU"/>
        </w:rPr>
        <w:t>Turkina, E.,Van Assche, A., Kali,R. (2016). Structure and evolution of global cluster networks: evidence from the aerospace industry », Journal of Economic Geography, vol. 16, no 6, 2016, p. 1211-1234.</w:t>
      </w:r>
    </w:p>
    <w:p w14:paraId="3C916D66" w14:textId="77777777" w:rsidR="00F968E3" w:rsidRPr="00F07C0C" w:rsidRDefault="00F968E3" w:rsidP="00F968E3">
      <w:pPr>
        <w:jc w:val="both"/>
        <w:rPr>
          <w:lang w:eastAsia="ru-RU"/>
        </w:rPr>
      </w:pPr>
    </w:p>
    <w:p w14:paraId="321EA56B" w14:textId="77777777" w:rsidR="00F968E3" w:rsidRPr="00F07C0C" w:rsidRDefault="00F968E3" w:rsidP="00F968E3">
      <w:pPr>
        <w:autoSpaceDE w:val="0"/>
        <w:autoSpaceDN w:val="0"/>
        <w:adjustRightInd w:val="0"/>
        <w:jc w:val="both"/>
      </w:pPr>
      <w:r w:rsidRPr="00F07C0C">
        <w:t xml:space="preserve">Turkina, E.,Van Assche. A. (2018). Global connectedness and local innovation in industrial clusters. </w:t>
      </w:r>
      <w:r w:rsidRPr="00F07C0C">
        <w:rPr>
          <w:i/>
        </w:rPr>
        <w:t>Journal of International Business Studies</w:t>
      </w:r>
      <w:r w:rsidRPr="00F07C0C">
        <w:t>, 49: 706.</w:t>
      </w:r>
    </w:p>
    <w:p w14:paraId="5CBCB8A9" w14:textId="77777777" w:rsidR="00F968E3" w:rsidRPr="00F07C0C" w:rsidRDefault="00F968E3" w:rsidP="00F968E3">
      <w:pPr>
        <w:rPr>
          <w:lang w:eastAsia="ru-RU"/>
        </w:rPr>
      </w:pPr>
    </w:p>
    <w:p w14:paraId="0E49EBDA" w14:textId="0BA874F6" w:rsidR="00363411" w:rsidRPr="00F07C0C" w:rsidRDefault="00F968E3" w:rsidP="00F968E3">
      <w:pPr>
        <w:rPr>
          <w:lang w:eastAsia="ru-RU"/>
        </w:rPr>
      </w:pPr>
      <w:r w:rsidRPr="00F07C0C">
        <w:rPr>
          <w:lang w:eastAsia="ru-RU"/>
        </w:rPr>
        <w:t xml:space="preserve">Turkina, E.,Van Assche, A., Doloreux, D. (2019). A Tangled Tale of Cluster Co-Location in Greater Montréal, working paper. </w:t>
      </w:r>
    </w:p>
    <w:p w14:paraId="589BAC13" w14:textId="77777777" w:rsidR="00F968E3" w:rsidRPr="00F07C0C" w:rsidRDefault="00F968E3" w:rsidP="00F968E3">
      <w:pPr>
        <w:rPr>
          <w:lang w:eastAsia="ru-RU"/>
        </w:rPr>
      </w:pPr>
    </w:p>
    <w:sectPr w:rsidR="00F968E3" w:rsidRPr="00F07C0C" w:rsidSect="004B5B60">
      <w:footerReference w:type="even" r:id="rId24"/>
      <w:footerReference w:type="default" r:id="rId25"/>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397633" w16cid:durableId="206D2D35"/>
  <w16cid:commentId w16cid:paraId="5D2735EC" w16cid:durableId="206D2D36"/>
  <w16cid:commentId w16cid:paraId="067DA1D5" w16cid:durableId="206952F7"/>
  <w16cid:commentId w16cid:paraId="08429FB0" w16cid:durableId="206952F8"/>
  <w16cid:commentId w16cid:paraId="645B009E" w16cid:durableId="206952FC"/>
  <w16cid:commentId w16cid:paraId="3FAD6A10" w16cid:durableId="206952FE"/>
  <w16cid:commentId w16cid:paraId="46C1C3EB" w16cid:durableId="2069530C"/>
  <w16cid:commentId w16cid:paraId="537216A4" w16cid:durableId="2069530E"/>
  <w16cid:commentId w16cid:paraId="26B0188A" w16cid:durableId="206D339F"/>
  <w16cid:commentId w16cid:paraId="43BB8B91" w16cid:durableId="206953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4D115" w14:textId="77777777" w:rsidR="00FD5E47" w:rsidRDefault="00FD5E47" w:rsidP="00D67B6B">
      <w:r>
        <w:separator/>
      </w:r>
    </w:p>
  </w:endnote>
  <w:endnote w:type="continuationSeparator" w:id="0">
    <w:p w14:paraId="5E20D0B5" w14:textId="77777777" w:rsidR="00FD5E47" w:rsidRDefault="00FD5E47" w:rsidP="00D67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BookAntiqu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AA667" w14:textId="77777777" w:rsidR="00D414A3" w:rsidRDefault="00D414A3" w:rsidP="00D67B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4E7FBA" w14:textId="77777777" w:rsidR="00D414A3" w:rsidRDefault="00D414A3" w:rsidP="00D67B6B">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52807" w14:textId="77777777" w:rsidR="00D414A3" w:rsidRDefault="00D414A3" w:rsidP="002756AE">
    <w:pPr>
      <w:pStyle w:val="Pieddepage"/>
      <w:framePr w:wrap="around" w:vAnchor="text" w:hAnchor="page" w:x="10441" w:y="15"/>
      <w:rPr>
        <w:rStyle w:val="Numrodepage"/>
      </w:rPr>
    </w:pPr>
    <w:r>
      <w:rPr>
        <w:rStyle w:val="Numrodepage"/>
      </w:rPr>
      <w:fldChar w:fldCharType="begin"/>
    </w:r>
    <w:r>
      <w:rPr>
        <w:rStyle w:val="Numrodepage"/>
      </w:rPr>
      <w:instrText xml:space="preserve">PAGE  </w:instrText>
    </w:r>
    <w:r>
      <w:rPr>
        <w:rStyle w:val="Numrodepage"/>
      </w:rPr>
      <w:fldChar w:fldCharType="separate"/>
    </w:r>
    <w:r w:rsidR="008F01D0">
      <w:rPr>
        <w:rStyle w:val="Numrodepage"/>
        <w:noProof/>
      </w:rPr>
      <w:t>18</w:t>
    </w:r>
    <w:r>
      <w:rPr>
        <w:rStyle w:val="Numrodepage"/>
      </w:rPr>
      <w:fldChar w:fldCharType="end"/>
    </w:r>
  </w:p>
  <w:p w14:paraId="5453D3AD" w14:textId="000BAD1C" w:rsidR="00D414A3" w:rsidRDefault="00D414A3" w:rsidP="008B1E62">
    <w:pPr>
      <w:pStyle w:val="Pieddepage"/>
      <w:pBdr>
        <w:top w:val="single" w:sz="4" w:space="1" w:color="auto"/>
      </w:pBdr>
      <w:ind w:left="90" w:hanging="90"/>
      <w:rPr>
        <w:sz w:val="18"/>
        <w:szCs w:val="18"/>
        <w:lang w:val="fr-CA"/>
      </w:rPr>
    </w:pPr>
    <w:r>
      <w:rPr>
        <w:sz w:val="18"/>
        <w:szCs w:val="18"/>
      </w:rPr>
      <w:t xml:space="preserve">© Ekaterina Turkina, HEC Montréal 2019. All rights reserved for all countries. Any translation, reproduction or alteration in any form whatsoever is prohibited. </w:t>
    </w:r>
    <w:r>
      <w:rPr>
        <w:sz w:val="18"/>
        <w:szCs w:val="18"/>
        <w:lang w:val="fr-CA"/>
      </w:rPr>
      <w:t xml:space="preserve">HEC Montréal, 3000, </w:t>
    </w:r>
    <w:r>
      <w:rPr>
        <w:spacing w:val="-4"/>
        <w:sz w:val="18"/>
        <w:szCs w:val="18"/>
        <w:lang w:val="fr-CA"/>
      </w:rPr>
      <w:t>chemin de la Côte-Sainte-Catherine</w:t>
    </w:r>
    <w:r>
      <w:rPr>
        <w:sz w:val="18"/>
        <w:szCs w:val="18"/>
        <w:lang w:val="fr-CA"/>
      </w:rPr>
      <w:t>, Montréal (Québec) Canada H3T 2A7.</w:t>
    </w:r>
  </w:p>
  <w:p w14:paraId="11AD6039" w14:textId="77777777" w:rsidR="00D414A3" w:rsidRPr="007D53F2" w:rsidRDefault="00D414A3" w:rsidP="00D67B6B">
    <w:pPr>
      <w:pStyle w:val="Pieddepage"/>
      <w:ind w:right="360"/>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32FBB" w14:textId="77777777" w:rsidR="00FD5E47" w:rsidRDefault="00FD5E47" w:rsidP="00D67B6B">
      <w:r>
        <w:separator/>
      </w:r>
    </w:p>
  </w:footnote>
  <w:footnote w:type="continuationSeparator" w:id="0">
    <w:p w14:paraId="276E35C6" w14:textId="77777777" w:rsidR="00FD5E47" w:rsidRDefault="00FD5E47" w:rsidP="00D67B6B">
      <w:r>
        <w:continuationSeparator/>
      </w:r>
    </w:p>
  </w:footnote>
  <w:footnote w:id="1">
    <w:p w14:paraId="7ADFAC43" w14:textId="77777777" w:rsidR="00D414A3" w:rsidRPr="00487A10" w:rsidRDefault="00D414A3" w:rsidP="003318CC">
      <w:pPr>
        <w:pStyle w:val="Notedebasdepage"/>
        <w:rPr>
          <w:sz w:val="20"/>
          <w:szCs w:val="20"/>
        </w:rPr>
      </w:pPr>
      <w:r>
        <w:rPr>
          <w:rStyle w:val="Appelnotedebasdep"/>
        </w:rPr>
        <w:footnoteRef/>
      </w:r>
      <w:r>
        <w:t xml:space="preserve"> </w:t>
      </w:r>
      <w:r w:rsidRPr="00487A10">
        <w:rPr>
          <w:sz w:val="20"/>
          <w:szCs w:val="20"/>
        </w:rPr>
        <w:t xml:space="preserve">Link to Montreal International : </w:t>
      </w:r>
      <w:hyperlink r:id="rId1" w:history="1">
        <w:r w:rsidRPr="00487A10">
          <w:rPr>
            <w:rStyle w:val="Lienhypertexte"/>
            <w:sz w:val="20"/>
            <w:szCs w:val="20"/>
          </w:rPr>
          <w:t>http://www.montrealinternational.com/en/</w:t>
        </w:r>
      </w:hyperlink>
    </w:p>
    <w:p w14:paraId="71E0929A" w14:textId="77777777" w:rsidR="00D414A3" w:rsidRPr="00487A10" w:rsidRDefault="00D414A3" w:rsidP="003318CC">
      <w:pPr>
        <w:pStyle w:val="Notedebasdepage"/>
        <w:rPr>
          <w:sz w:val="20"/>
          <w:szCs w:val="20"/>
        </w:rPr>
      </w:pPr>
      <w:r w:rsidRPr="00487A10">
        <w:rPr>
          <w:sz w:val="20"/>
          <w:szCs w:val="20"/>
        </w:rPr>
        <w:t xml:space="preserve">Link to Investissement Quebec: </w:t>
      </w:r>
      <w:hyperlink r:id="rId2" w:history="1">
        <w:r w:rsidRPr="00487A10">
          <w:rPr>
            <w:rStyle w:val="Lienhypertexte"/>
            <w:sz w:val="20"/>
            <w:szCs w:val="20"/>
          </w:rPr>
          <w:t>https://www.investquebec.com/international/en</w:t>
        </w:r>
      </w:hyperlink>
    </w:p>
    <w:p w14:paraId="4F651F59" w14:textId="77777777" w:rsidR="00D414A3" w:rsidRPr="00EF2039" w:rsidRDefault="00D414A3" w:rsidP="003318CC">
      <w:pPr>
        <w:pStyle w:val="Notedebasdepage"/>
      </w:pPr>
    </w:p>
  </w:footnote>
  <w:footnote w:id="2">
    <w:p w14:paraId="1D390252" w14:textId="130B7283" w:rsidR="00D414A3" w:rsidRPr="00AC7EB8" w:rsidRDefault="00D414A3">
      <w:pPr>
        <w:pStyle w:val="Notedebasdepage"/>
        <w:rPr>
          <w:sz w:val="20"/>
          <w:szCs w:val="20"/>
        </w:rPr>
      </w:pPr>
      <w:r>
        <w:rPr>
          <w:rStyle w:val="Appelnotedebasdep"/>
        </w:rPr>
        <w:footnoteRef/>
      </w:r>
      <w:r>
        <w:t xml:space="preserve"> </w:t>
      </w:r>
      <w:hyperlink r:id="rId3" w:history="1">
        <w:r w:rsidRPr="00AC7EB8">
          <w:rPr>
            <w:rStyle w:val="Lienhypertexte"/>
            <w:sz w:val="20"/>
            <w:szCs w:val="20"/>
          </w:rPr>
          <w:t>https://www.investquebec.com/international/en/secteurs-activite-economique/technologies-information-communications/Montreal-s-Artificial-Intelligence-Hub.html</w:t>
        </w:r>
      </w:hyperlink>
    </w:p>
    <w:p w14:paraId="379104A9" w14:textId="77777777" w:rsidR="00D414A3" w:rsidRPr="00AC7EB8" w:rsidRDefault="00D414A3">
      <w:pPr>
        <w:pStyle w:val="Notedebasdepage"/>
      </w:pPr>
    </w:p>
  </w:footnote>
  <w:footnote w:id="3">
    <w:p w14:paraId="74C1D5B7" w14:textId="2B2ABAEF" w:rsidR="00D414A3" w:rsidRPr="00116CFB" w:rsidRDefault="00D414A3">
      <w:pPr>
        <w:pStyle w:val="Notedebasdepage"/>
        <w:rPr>
          <w:sz w:val="20"/>
          <w:szCs w:val="20"/>
        </w:rPr>
      </w:pPr>
      <w:r w:rsidRPr="00116CFB">
        <w:rPr>
          <w:rStyle w:val="Appelnotedebasdep"/>
          <w:sz w:val="20"/>
          <w:szCs w:val="20"/>
        </w:rPr>
        <w:footnoteRef/>
      </w:r>
      <w:r w:rsidRPr="00116CFB">
        <w:rPr>
          <w:sz w:val="20"/>
          <w:szCs w:val="20"/>
        </w:rPr>
        <w:t xml:space="preserve"> </w:t>
      </w:r>
      <w:hyperlink r:id="rId4" w:history="1">
        <w:r w:rsidRPr="00116CFB">
          <w:rPr>
            <w:rStyle w:val="Lienhypertexte"/>
            <w:sz w:val="20"/>
            <w:szCs w:val="20"/>
          </w:rPr>
          <w:t>https://www.investquebec.com/international/en/secteurs-activite-economique/technologies-information-communications/Montreal-s-Artificial-Intelligence-Hub.html</w:t>
        </w:r>
      </w:hyperlink>
    </w:p>
  </w:footnote>
  <w:footnote w:id="4">
    <w:p w14:paraId="2EB23B19" w14:textId="6C0E9C36" w:rsidR="007F4C7D" w:rsidRPr="00116CFB" w:rsidRDefault="007F4C7D">
      <w:pPr>
        <w:pStyle w:val="Notedebasdepage"/>
        <w:rPr>
          <w:sz w:val="20"/>
          <w:szCs w:val="20"/>
        </w:rPr>
      </w:pPr>
      <w:r w:rsidRPr="00116CFB">
        <w:rPr>
          <w:rStyle w:val="Appelnotedebasdep"/>
          <w:sz w:val="20"/>
          <w:szCs w:val="20"/>
        </w:rPr>
        <w:footnoteRef/>
      </w:r>
      <w:r w:rsidRPr="00116CFB">
        <w:rPr>
          <w:sz w:val="20"/>
          <w:szCs w:val="20"/>
        </w:rPr>
        <w:t xml:space="preserve"> </w:t>
      </w:r>
      <w:r w:rsidRPr="00116CFB">
        <w:rPr>
          <w:sz w:val="20"/>
          <w:szCs w:val="20"/>
        </w:rPr>
        <w:t xml:space="preserve">Easton, L. (2018). </w:t>
      </w:r>
      <w:r w:rsidRPr="00116CFB">
        <w:rPr>
          <w:i/>
          <w:sz w:val="20"/>
          <w:szCs w:val="20"/>
        </w:rPr>
        <w:t>Canada’s Artificial Intelligence Ecosystem — Montreal.</w:t>
      </w:r>
      <w:r w:rsidRPr="00116CFB">
        <w:rPr>
          <w:sz w:val="20"/>
          <w:szCs w:val="20"/>
        </w:rPr>
        <w:t xml:space="preserve"> Retrieved from </w:t>
      </w:r>
      <w:hyperlink r:id="rId5">
        <w:r w:rsidRPr="00116CFB">
          <w:rPr>
            <w:color w:val="1155CC"/>
            <w:sz w:val="20"/>
            <w:szCs w:val="20"/>
            <w:u w:val="single"/>
          </w:rPr>
          <w:t>https://medium.com/believing/canadas-artificial-intelligence-ecosystem-4798b0517016</w:t>
        </w:r>
      </w:hyperlink>
    </w:p>
  </w:footnote>
  <w:footnote w:id="5">
    <w:p w14:paraId="2EC0FFC9" w14:textId="589AEC8B" w:rsidR="00116CFB" w:rsidRDefault="00116CFB">
      <w:pPr>
        <w:pStyle w:val="Notedebasdepage"/>
        <w:rPr>
          <w:sz w:val="20"/>
          <w:szCs w:val="20"/>
        </w:rPr>
      </w:pPr>
      <w:r w:rsidRPr="00116CFB">
        <w:rPr>
          <w:rStyle w:val="Appelnotedebasdep"/>
          <w:sz w:val="20"/>
          <w:szCs w:val="20"/>
        </w:rPr>
        <w:footnoteRef/>
      </w:r>
      <w:r w:rsidRPr="00116CFB">
        <w:rPr>
          <w:sz w:val="20"/>
          <w:szCs w:val="20"/>
        </w:rPr>
        <w:t xml:space="preserve"> </w:t>
      </w:r>
      <w:hyperlink r:id="rId6" w:history="1">
        <w:r w:rsidRPr="000A3059">
          <w:rPr>
            <w:rStyle w:val="Lienhypertexte"/>
            <w:sz w:val="20"/>
            <w:szCs w:val="20"/>
          </w:rPr>
          <w:t>https://www.montrealinternational.com/en/keysectors/artificial-intelligence/</w:t>
        </w:r>
      </w:hyperlink>
    </w:p>
    <w:p w14:paraId="0E474353" w14:textId="77777777" w:rsidR="00116CFB" w:rsidRPr="00116CFB" w:rsidRDefault="00116CFB">
      <w:pPr>
        <w:pStyle w:val="Notedebasdepage"/>
        <w:rPr>
          <w:sz w:val="20"/>
          <w:szCs w:val="20"/>
        </w:rPr>
      </w:pPr>
    </w:p>
  </w:footnote>
  <w:footnote w:id="6">
    <w:p w14:paraId="16F78DC0" w14:textId="7A7E80EA" w:rsidR="00D414A3" w:rsidRPr="00920522" w:rsidRDefault="00D414A3" w:rsidP="00920522">
      <w:r>
        <w:rPr>
          <w:rStyle w:val="Appelnotedebasdep"/>
        </w:rPr>
        <w:footnoteRef/>
      </w:r>
      <w:r>
        <w:t xml:space="preserve"> </w:t>
      </w:r>
      <w:r w:rsidRPr="00CA5292">
        <w:rPr>
          <w:sz w:val="18"/>
          <w:szCs w:val="18"/>
        </w:rPr>
        <w:t xml:space="preserve">Financial Post. (2018). </w:t>
      </w:r>
      <w:r w:rsidRPr="00CA5292">
        <w:rPr>
          <w:i/>
          <w:sz w:val="18"/>
          <w:szCs w:val="18"/>
        </w:rPr>
        <w:t>DiDi Launches Labs in Toronto, Expanding Global Research Network to Canada</w:t>
      </w:r>
      <w:r w:rsidRPr="00CA5292">
        <w:rPr>
          <w:sz w:val="18"/>
          <w:szCs w:val="18"/>
        </w:rPr>
        <w:t xml:space="preserve">. </w:t>
      </w:r>
      <w:r w:rsidRPr="006909AB">
        <w:rPr>
          <w:sz w:val="18"/>
          <w:szCs w:val="18"/>
        </w:rPr>
        <w:t xml:space="preserve">Retrieved from </w:t>
      </w:r>
      <w:hyperlink r:id="rId7">
        <w:r w:rsidRPr="006909AB">
          <w:rPr>
            <w:color w:val="1155CC"/>
            <w:sz w:val="18"/>
            <w:szCs w:val="18"/>
            <w:u w:val="single"/>
          </w:rPr>
          <w:t>https://business.financialpost.com/pmn/press-releases-pmn/business-wire-news-releases-pmn/didi-launches-labs-in-toronto-expanding-global-research-network-to-canada</w:t>
        </w:r>
      </w:hyperlink>
      <w:r w:rsidRPr="006909AB">
        <w:rPr>
          <w:sz w:val="18"/>
          <w:szCs w:val="18"/>
        </w:rPr>
        <w:t xml:space="preserve"> </w:t>
      </w:r>
    </w:p>
  </w:footnote>
  <w:footnote w:id="7">
    <w:p w14:paraId="23497B08" w14:textId="2922CDA1" w:rsidR="0008747D" w:rsidRPr="0008747D" w:rsidRDefault="0008747D">
      <w:pPr>
        <w:pStyle w:val="Notedebasdepage"/>
      </w:pPr>
      <w:r>
        <w:rPr>
          <w:rStyle w:val="Appelnotedebasdep"/>
        </w:rPr>
        <w:footnoteRef/>
      </w:r>
      <w:r w:rsidRPr="0008747D">
        <w:rPr>
          <w:sz w:val="20"/>
          <w:szCs w:val="20"/>
        </w:rPr>
        <w:t xml:space="preserve"> </w:t>
      </w:r>
      <w:hyperlink r:id="rId8" w:history="1">
        <w:r w:rsidRPr="0008747D">
          <w:rPr>
            <w:rStyle w:val="Lienhypertexte"/>
            <w:sz w:val="20"/>
            <w:szCs w:val="20"/>
          </w:rPr>
          <w:t>https://scaleai.ca/about-2/</w:t>
        </w:r>
      </w:hyperlink>
    </w:p>
  </w:footnote>
  <w:footnote w:id="8">
    <w:p w14:paraId="136274C5" w14:textId="77777777" w:rsidR="00D414A3" w:rsidRPr="005657A2" w:rsidRDefault="00D414A3" w:rsidP="00C3752B">
      <w:pPr>
        <w:rPr>
          <w:sz w:val="20"/>
          <w:szCs w:val="20"/>
        </w:rPr>
      </w:pPr>
      <w:r w:rsidRPr="00D40D34">
        <w:rPr>
          <w:rStyle w:val="Appelnotedebasdep"/>
        </w:rPr>
        <w:footnoteRef/>
      </w:r>
      <w:r w:rsidRPr="00D40D34">
        <w:t xml:space="preserve"> </w:t>
      </w:r>
      <w:r w:rsidRPr="005657A2">
        <w:rPr>
          <w:sz w:val="20"/>
          <w:szCs w:val="20"/>
        </w:rPr>
        <w:t xml:space="preserve">CIFAR. (2018). </w:t>
      </w:r>
      <w:r w:rsidRPr="005657A2">
        <w:rPr>
          <w:i/>
          <w:sz w:val="20"/>
          <w:szCs w:val="20"/>
        </w:rPr>
        <w:t>Pan-Canadian Artificial Intelligence Strategy</w:t>
      </w:r>
      <w:r w:rsidRPr="005657A2">
        <w:rPr>
          <w:sz w:val="20"/>
          <w:szCs w:val="20"/>
        </w:rPr>
        <w:t xml:space="preserve">. Retrieved from </w:t>
      </w:r>
      <w:hyperlink r:id="rId9">
        <w:r w:rsidRPr="005657A2">
          <w:rPr>
            <w:color w:val="1155CC"/>
            <w:sz w:val="20"/>
            <w:szCs w:val="20"/>
            <w:u w:val="single"/>
          </w:rPr>
          <w:t>https://www.cifar.ca/ai/pan-canadian-artificial-intelligence-strategy</w:t>
        </w:r>
      </w:hyperlink>
      <w:r w:rsidRPr="005657A2">
        <w:rPr>
          <w:sz w:val="20"/>
          <w:szCs w:val="20"/>
        </w:rPr>
        <w:t xml:space="preserve"> </w:t>
      </w:r>
    </w:p>
  </w:footnote>
  <w:footnote w:id="9">
    <w:p w14:paraId="5273A33E" w14:textId="0022CFDD" w:rsidR="00D414A3" w:rsidRPr="005657A2" w:rsidRDefault="00D414A3">
      <w:pPr>
        <w:pStyle w:val="Notedebasdepage"/>
        <w:rPr>
          <w:sz w:val="20"/>
          <w:szCs w:val="20"/>
        </w:rPr>
      </w:pPr>
      <w:r w:rsidRPr="005657A2">
        <w:rPr>
          <w:rStyle w:val="Appelnotedebasdep"/>
          <w:sz w:val="20"/>
          <w:szCs w:val="20"/>
        </w:rPr>
        <w:footnoteRef/>
      </w:r>
      <w:r w:rsidRPr="005657A2">
        <w:rPr>
          <w:sz w:val="20"/>
          <w:szCs w:val="20"/>
        </w:rPr>
        <w:t xml:space="preserve"> </w:t>
      </w:r>
      <w:hyperlink r:id="rId10" w:history="1">
        <w:r w:rsidRPr="005657A2">
          <w:rPr>
            <w:rStyle w:val="Lienhypertexte"/>
            <w:sz w:val="20"/>
            <w:szCs w:val="20"/>
          </w:rPr>
          <w:t>https://www.investquebec.com/international/en/secteurs-activite-economique/technologies-information-communications/Montreal-s-Artificial-Intelligence-Hub.html</w:t>
        </w:r>
      </w:hyperlink>
    </w:p>
  </w:footnote>
  <w:footnote w:id="10">
    <w:p w14:paraId="6F83FB86" w14:textId="75F6A146" w:rsidR="00D414A3" w:rsidRPr="005657A2" w:rsidRDefault="00D414A3">
      <w:pPr>
        <w:pStyle w:val="Notedebasdepage"/>
        <w:rPr>
          <w:sz w:val="20"/>
          <w:szCs w:val="20"/>
        </w:rPr>
      </w:pPr>
      <w:r w:rsidRPr="005657A2">
        <w:rPr>
          <w:rStyle w:val="Appelnotedebasdep"/>
          <w:sz w:val="20"/>
          <w:szCs w:val="20"/>
        </w:rPr>
        <w:footnoteRef/>
      </w:r>
      <w:r w:rsidRPr="005657A2">
        <w:rPr>
          <w:sz w:val="20"/>
          <w:szCs w:val="20"/>
        </w:rPr>
        <w:t xml:space="preserve"> </w:t>
      </w:r>
      <w:hyperlink r:id="rId11" w:history="1">
        <w:r w:rsidRPr="005657A2">
          <w:rPr>
            <w:rStyle w:val="Lienhypertexte"/>
            <w:sz w:val="20"/>
            <w:szCs w:val="20"/>
          </w:rPr>
          <w:t>http://www.montrealintechnology.com/montreal-headquartered-scale-ai-selected-by-canadian-government-to-receive-part-of-the-950-million-supercluster-initiative/</w:t>
        </w:r>
      </w:hyperlink>
    </w:p>
  </w:footnote>
  <w:footnote w:id="11">
    <w:p w14:paraId="4379644F" w14:textId="77777777" w:rsidR="00D414A3" w:rsidRPr="005657A2" w:rsidRDefault="00D414A3" w:rsidP="001615B9">
      <w:pPr>
        <w:pStyle w:val="Notedebasdepage"/>
        <w:rPr>
          <w:sz w:val="20"/>
          <w:szCs w:val="20"/>
        </w:rPr>
      </w:pPr>
      <w:r w:rsidRPr="005657A2">
        <w:rPr>
          <w:rStyle w:val="Appelnotedebasdep"/>
          <w:sz w:val="20"/>
          <w:szCs w:val="20"/>
        </w:rPr>
        <w:footnoteRef/>
      </w:r>
      <w:r w:rsidRPr="005657A2">
        <w:rPr>
          <w:sz w:val="20"/>
          <w:szCs w:val="20"/>
        </w:rPr>
        <w:t xml:space="preserve"> </w:t>
      </w:r>
      <w:hyperlink r:id="rId12" w:history="1">
        <w:r w:rsidRPr="005657A2">
          <w:rPr>
            <w:rStyle w:val="Lienhypertexte"/>
            <w:sz w:val="20"/>
            <w:szCs w:val="20"/>
          </w:rPr>
          <w:t>http://www.montrealintechnology.com/montreal-universities-get-213-million-ai-big-data/</w:t>
        </w:r>
      </w:hyperlink>
    </w:p>
  </w:footnote>
  <w:footnote w:id="12">
    <w:p w14:paraId="263A2866" w14:textId="3CBF76F3" w:rsidR="00D414A3" w:rsidRPr="005657A2" w:rsidRDefault="00D414A3" w:rsidP="00B1047E">
      <w:pPr>
        <w:jc w:val="both"/>
        <w:rPr>
          <w:sz w:val="20"/>
          <w:szCs w:val="20"/>
        </w:rPr>
      </w:pPr>
      <w:r w:rsidRPr="005657A2">
        <w:rPr>
          <w:rStyle w:val="Appelnotedebasdep"/>
          <w:sz w:val="20"/>
          <w:szCs w:val="20"/>
        </w:rPr>
        <w:footnoteRef/>
      </w:r>
      <w:r w:rsidRPr="005657A2">
        <w:rPr>
          <w:sz w:val="20"/>
          <w:szCs w:val="20"/>
        </w:rPr>
        <w:t xml:space="preserve"> SCALE AI. (2018). CISION: $290 million in support for SCALE AI, the AI-powered Supply Chains Supercluster. Retrieved from </w:t>
      </w:r>
      <w:hyperlink r:id="rId13" w:history="1">
        <w:r w:rsidRPr="005657A2">
          <w:rPr>
            <w:rStyle w:val="Lienhypertexte"/>
            <w:sz w:val="20"/>
            <w:szCs w:val="20"/>
          </w:rPr>
          <w:t>https://www.newswire.ca/news-releases/290-million-in-support-for-scale-ai-the-ai-powered-supply-chains-supercluster-702086202.html</w:t>
        </w:r>
      </w:hyperlink>
    </w:p>
  </w:footnote>
  <w:footnote w:id="13">
    <w:p w14:paraId="6EAAFC16" w14:textId="7FC7F443" w:rsidR="00551675" w:rsidRDefault="00551675">
      <w:pPr>
        <w:pStyle w:val="Notedebasdepage"/>
        <w:rPr>
          <w:sz w:val="20"/>
          <w:szCs w:val="20"/>
        </w:rPr>
      </w:pPr>
      <w:r>
        <w:rPr>
          <w:rStyle w:val="Appelnotedebasdep"/>
        </w:rPr>
        <w:footnoteRef/>
      </w:r>
      <w:r>
        <w:t xml:space="preserve"> </w:t>
      </w:r>
      <w:hyperlink r:id="rId14" w:history="1">
        <w:r w:rsidRPr="000A3059">
          <w:rPr>
            <w:rStyle w:val="Lienhypertexte"/>
            <w:sz w:val="20"/>
            <w:szCs w:val="20"/>
          </w:rPr>
          <w:t>https://www.investquebec.com/international/en/secteurs-activite-economique/technologies-information-communications/Montreal-s-Artificial-Intelligence-Hub.html</w:t>
        </w:r>
      </w:hyperlink>
    </w:p>
    <w:p w14:paraId="664B7433" w14:textId="77777777" w:rsidR="00551675" w:rsidRPr="00551675" w:rsidRDefault="00551675">
      <w:pPr>
        <w:pStyle w:val="Notedebasdepage"/>
        <w:rPr>
          <w:sz w:val="20"/>
          <w:szCs w:val="20"/>
        </w:rPr>
      </w:pPr>
    </w:p>
  </w:footnote>
  <w:footnote w:id="14">
    <w:p w14:paraId="241DC3CA" w14:textId="71204F5C" w:rsidR="005902FB" w:rsidRPr="005902FB" w:rsidRDefault="005902FB">
      <w:pPr>
        <w:pStyle w:val="Notedebasdepage"/>
        <w:rPr>
          <w:sz w:val="20"/>
          <w:szCs w:val="20"/>
        </w:rPr>
      </w:pPr>
      <w:r>
        <w:rPr>
          <w:rStyle w:val="Appelnotedebasdep"/>
        </w:rPr>
        <w:footnoteRef/>
      </w:r>
      <w:r>
        <w:t xml:space="preserve"> </w:t>
      </w:r>
      <w:hyperlink r:id="rId15" w:history="1">
        <w:r w:rsidRPr="005902FB">
          <w:rPr>
            <w:rStyle w:val="Lienhypertexte"/>
            <w:sz w:val="20"/>
            <w:szCs w:val="20"/>
          </w:rPr>
          <w:t>http://www.canada.ai/posts/canadas-artificial-intelligence-ecosystem-montreal</w:t>
        </w:r>
      </w:hyperlink>
    </w:p>
  </w:footnote>
  <w:footnote w:id="15">
    <w:p w14:paraId="6E0BBD7B" w14:textId="4427A1A2" w:rsidR="00D414A3" w:rsidRPr="009C2678" w:rsidRDefault="00D414A3" w:rsidP="00DF5D7C">
      <w:pPr>
        <w:pStyle w:val="Notedebasdepage"/>
        <w:rPr>
          <w:sz w:val="20"/>
          <w:szCs w:val="20"/>
        </w:rPr>
      </w:pPr>
      <w:r w:rsidRPr="009C2678">
        <w:rPr>
          <w:rStyle w:val="Appelnotedebasdep"/>
          <w:sz w:val="20"/>
          <w:szCs w:val="20"/>
        </w:rPr>
        <w:footnoteRef/>
      </w:r>
      <w:r w:rsidRPr="009C2678">
        <w:rPr>
          <w:sz w:val="20"/>
          <w:szCs w:val="20"/>
        </w:rPr>
        <w:t xml:space="preserve"> </w:t>
      </w:r>
      <w:hyperlink r:id="rId16" w:history="1">
        <w:r w:rsidRPr="009C2678">
          <w:rPr>
            <w:rStyle w:val="Lienhypertexte"/>
            <w:sz w:val="20"/>
            <w:szCs w:val="20"/>
          </w:rPr>
          <w:t>https://betakit.com/city-of-montreal-announces-100-million-fund-for-smart-city-startups/</w:t>
        </w:r>
      </w:hyperlink>
    </w:p>
  </w:footnote>
  <w:footnote w:id="16">
    <w:p w14:paraId="28444B41" w14:textId="77777777" w:rsidR="00D414A3" w:rsidRPr="009C2678" w:rsidRDefault="00D414A3" w:rsidP="00A414DA">
      <w:pPr>
        <w:pStyle w:val="Notedebasdepage"/>
        <w:rPr>
          <w:sz w:val="20"/>
          <w:szCs w:val="20"/>
        </w:rPr>
      </w:pPr>
      <w:r w:rsidRPr="009C2678">
        <w:rPr>
          <w:rStyle w:val="Appelnotedebasdep"/>
          <w:sz w:val="20"/>
          <w:szCs w:val="20"/>
        </w:rPr>
        <w:footnoteRef/>
      </w:r>
      <w:r w:rsidRPr="009C2678">
        <w:rPr>
          <w:sz w:val="20"/>
          <w:szCs w:val="20"/>
        </w:rPr>
        <w:t xml:space="preserve"> </w:t>
      </w:r>
      <w:hyperlink r:id="rId17" w:history="1">
        <w:r w:rsidRPr="009C2678">
          <w:rPr>
            <w:rStyle w:val="Lienhypertexte"/>
            <w:sz w:val="20"/>
            <w:szCs w:val="20"/>
          </w:rPr>
          <w:t>http://www.cbc.ca/news/canada/montreal/montreal-to-invest-360m-over-next-4-years-to-boost-economic-development-1.4627060</w:t>
        </w:r>
      </w:hyperlink>
    </w:p>
  </w:footnote>
  <w:footnote w:id="17">
    <w:p w14:paraId="512D917D" w14:textId="26822955" w:rsidR="00D414A3" w:rsidRPr="00501D7F" w:rsidRDefault="00D414A3" w:rsidP="00A414DA">
      <w:pPr>
        <w:pStyle w:val="Notedebasdepage"/>
        <w:rPr>
          <w:sz w:val="20"/>
          <w:szCs w:val="20"/>
        </w:rPr>
      </w:pPr>
      <w:r w:rsidRPr="00F77210">
        <w:rPr>
          <w:rStyle w:val="Appelnotedebasdep"/>
          <w:sz w:val="20"/>
          <w:szCs w:val="20"/>
        </w:rPr>
        <w:footnoteRef/>
      </w:r>
      <w:r w:rsidRPr="00F77210">
        <w:rPr>
          <w:sz w:val="20"/>
          <w:szCs w:val="20"/>
        </w:rPr>
        <w:t xml:space="preserve"> </w:t>
      </w:r>
      <w:hyperlink r:id="rId18" w:history="1">
        <w:r w:rsidRPr="00501D7F">
          <w:rPr>
            <w:rStyle w:val="Lienhypertexte"/>
            <w:sz w:val="20"/>
            <w:szCs w:val="20"/>
          </w:rPr>
          <w:t>http://www.investquebec.com/international/en/press-room/news/Investissement-Quebec-scopes-Indian-direct-investments.html</w:t>
        </w:r>
      </w:hyperlink>
    </w:p>
  </w:footnote>
  <w:footnote w:id="18">
    <w:p w14:paraId="27A18D63" w14:textId="31FE07EC" w:rsidR="00D414A3" w:rsidRPr="009C2678" w:rsidRDefault="00D414A3" w:rsidP="00F5240F">
      <w:pPr>
        <w:pStyle w:val="Notedebasdepage"/>
      </w:pPr>
      <w:r w:rsidRPr="009C2678">
        <w:rPr>
          <w:rStyle w:val="Appelnotedebasdep"/>
          <w:sz w:val="20"/>
          <w:szCs w:val="20"/>
        </w:rPr>
        <w:footnoteRef/>
      </w:r>
      <w:r w:rsidRPr="009C2678">
        <w:rPr>
          <w:sz w:val="20"/>
          <w:szCs w:val="20"/>
        </w:rPr>
        <w:t xml:space="preserve"> Information take</w:t>
      </w:r>
      <w:r>
        <w:rPr>
          <w:sz w:val="20"/>
          <w:szCs w:val="20"/>
        </w:rPr>
        <w:t>n</w:t>
      </w:r>
      <w:r w:rsidRPr="009C2678">
        <w:rPr>
          <w:sz w:val="20"/>
          <w:szCs w:val="20"/>
        </w:rPr>
        <w:t xml:space="preserve"> from </w:t>
      </w:r>
      <w:hyperlink r:id="rId19" w:history="1">
        <w:r w:rsidRPr="009C2678">
          <w:rPr>
            <w:rStyle w:val="Lienhypertexte"/>
            <w:sz w:val="20"/>
            <w:szCs w:val="20"/>
          </w:rPr>
          <w:t>https://www.montrealinternational.com/en/invest/why-choose-montreal/</w:t>
        </w:r>
      </w:hyperlink>
    </w:p>
  </w:footnote>
  <w:footnote w:id="19">
    <w:p w14:paraId="39763B86" w14:textId="7B386865" w:rsidR="00D414A3" w:rsidRPr="00501D7F" w:rsidRDefault="00D414A3">
      <w:pPr>
        <w:pStyle w:val="Notedebasdepage"/>
        <w:rPr>
          <w:sz w:val="20"/>
          <w:szCs w:val="20"/>
        </w:rPr>
      </w:pPr>
      <w:r w:rsidRPr="00501D7F">
        <w:rPr>
          <w:rStyle w:val="Appelnotedebasdep"/>
          <w:sz w:val="20"/>
          <w:szCs w:val="20"/>
        </w:rPr>
        <w:footnoteRef/>
      </w:r>
      <w:r w:rsidRPr="00501D7F">
        <w:rPr>
          <w:sz w:val="20"/>
          <w:szCs w:val="20"/>
        </w:rPr>
        <w:t xml:space="preserve"> </w:t>
      </w:r>
      <w:hyperlink r:id="rId20" w:history="1">
        <w:r w:rsidRPr="00501D7F">
          <w:rPr>
            <w:rStyle w:val="Lienhypertexte"/>
            <w:sz w:val="20"/>
            <w:szCs w:val="20"/>
          </w:rPr>
          <w:t>https://www.cbc.ca/news/technology/montreal-element-ai-102-million-funding-yoshua-bengio-1.4159602</w:t>
        </w:r>
      </w:hyperlink>
    </w:p>
  </w:footnote>
  <w:footnote w:id="20">
    <w:p w14:paraId="6EF7A057" w14:textId="6B62DF9E" w:rsidR="00C95D6B" w:rsidRPr="00C95D6B" w:rsidRDefault="00C95D6B" w:rsidP="00C95D6B">
      <w:pPr>
        <w:rPr>
          <w:sz w:val="20"/>
          <w:szCs w:val="20"/>
        </w:rPr>
      </w:pPr>
      <w:r>
        <w:rPr>
          <w:rStyle w:val="Appelnotedebasdep"/>
        </w:rPr>
        <w:footnoteRef/>
      </w:r>
      <w:r>
        <w:t xml:space="preserve"> </w:t>
      </w:r>
      <w:r>
        <w:t xml:space="preserve"> </w:t>
      </w:r>
      <w:hyperlink r:id="rId21" w:history="1">
        <w:r w:rsidRPr="00C95D6B">
          <w:rPr>
            <w:rStyle w:val="Lienhypertexte"/>
            <w:i/>
            <w:iCs/>
            <w:sz w:val="20"/>
            <w:szCs w:val="20"/>
          </w:rPr>
          <w:t>"Angel investors: How to find them"</w:t>
        </w:r>
      </w:hyperlink>
      <w:r w:rsidRPr="00C95D6B">
        <w:rPr>
          <w:rStyle w:val="CitationHTML"/>
          <w:sz w:val="20"/>
          <w:szCs w:val="20"/>
        </w:rPr>
        <w:t>. www.bdc.ca. BDC/NACO</w:t>
      </w:r>
    </w:p>
  </w:footnote>
  <w:footnote w:id="21">
    <w:p w14:paraId="706299CE" w14:textId="6F9D1B0F" w:rsidR="00A17311" w:rsidRPr="00A17311" w:rsidRDefault="00A17311">
      <w:pPr>
        <w:pStyle w:val="Notedebasdepage"/>
        <w:rPr>
          <w:sz w:val="20"/>
          <w:szCs w:val="20"/>
        </w:rPr>
      </w:pPr>
      <w:r>
        <w:rPr>
          <w:rStyle w:val="Appelnotedebasdep"/>
        </w:rPr>
        <w:footnoteRef/>
      </w:r>
      <w:r w:rsidRPr="00A17311">
        <w:t xml:space="preserve"> </w:t>
      </w:r>
      <w:r w:rsidRPr="00A17311">
        <w:rPr>
          <w:sz w:val="20"/>
          <w:szCs w:val="20"/>
        </w:rPr>
        <w:t xml:space="preserve">Gagné, Jf. </w:t>
      </w:r>
      <w:r w:rsidRPr="00C95D6B">
        <w:rPr>
          <w:sz w:val="20"/>
          <w:szCs w:val="20"/>
        </w:rPr>
        <w:t xml:space="preserve">(2018). </w:t>
      </w:r>
      <w:r w:rsidRPr="00C95D6B">
        <w:rPr>
          <w:i/>
          <w:sz w:val="20"/>
          <w:szCs w:val="20"/>
        </w:rPr>
        <w:t>Canadian AI Ecosystem</w:t>
      </w:r>
      <w:r w:rsidRPr="00C95D6B">
        <w:rPr>
          <w:sz w:val="20"/>
          <w:szCs w:val="20"/>
        </w:rPr>
        <w:t>. Retrieve</w:t>
      </w:r>
      <w:r w:rsidRPr="006909AB">
        <w:rPr>
          <w:sz w:val="18"/>
          <w:szCs w:val="18"/>
        </w:rPr>
        <w:t xml:space="preserve">d from </w:t>
      </w:r>
      <w:hyperlink r:id="rId22">
        <w:r w:rsidRPr="006909AB">
          <w:rPr>
            <w:color w:val="1155CC"/>
            <w:sz w:val="18"/>
            <w:szCs w:val="18"/>
            <w:u w:val="single"/>
          </w:rPr>
          <w:t>http://www.jfgagne.ai/blog/the-canadian-ai-ecosystem-in-2018</w:t>
        </w:r>
      </w:hyperlink>
    </w:p>
  </w:footnote>
  <w:footnote w:id="22">
    <w:p w14:paraId="22096BA8" w14:textId="2790AB72" w:rsidR="00D414A3" w:rsidRPr="00B84D12" w:rsidRDefault="00D414A3" w:rsidP="00AB0393">
      <w:r w:rsidRPr="00C95D6B">
        <w:rPr>
          <w:rStyle w:val="Appelnotedebasdep"/>
          <w:sz w:val="20"/>
          <w:szCs w:val="20"/>
        </w:rPr>
        <w:footnoteRef/>
      </w:r>
      <w:r w:rsidRPr="00A17311">
        <w:rPr>
          <w:sz w:val="20"/>
          <w:szCs w:val="20"/>
          <w:lang w:val="fr-CA"/>
        </w:rPr>
        <w:t xml:space="preserve"> Gagné, Jf. </w:t>
      </w:r>
      <w:r w:rsidRPr="00C95D6B">
        <w:rPr>
          <w:sz w:val="20"/>
          <w:szCs w:val="20"/>
        </w:rPr>
        <w:t xml:space="preserve">(2018). </w:t>
      </w:r>
      <w:r w:rsidRPr="00C95D6B">
        <w:rPr>
          <w:i/>
          <w:sz w:val="20"/>
          <w:szCs w:val="20"/>
        </w:rPr>
        <w:t>Canadian AI Ecosystem</w:t>
      </w:r>
      <w:r w:rsidRPr="00C95D6B">
        <w:rPr>
          <w:sz w:val="20"/>
          <w:szCs w:val="20"/>
        </w:rPr>
        <w:t>. Retrieve</w:t>
      </w:r>
      <w:r w:rsidRPr="006909AB">
        <w:rPr>
          <w:sz w:val="18"/>
          <w:szCs w:val="18"/>
        </w:rPr>
        <w:t xml:space="preserve">d from </w:t>
      </w:r>
      <w:hyperlink r:id="rId23">
        <w:r w:rsidRPr="006909AB">
          <w:rPr>
            <w:color w:val="1155CC"/>
            <w:sz w:val="18"/>
            <w:szCs w:val="18"/>
            <w:u w:val="single"/>
          </w:rPr>
          <w:t>http://www.jfgagne.ai/blog/the-canadian-ai-ecosystem-in-2018</w:t>
        </w:r>
      </w:hyperlink>
      <w:r w:rsidRPr="006909AB">
        <w:rPr>
          <w:sz w:val="18"/>
          <w:szCs w:val="18"/>
        </w:rPr>
        <w:t xml:space="preserve"> </w:t>
      </w:r>
    </w:p>
  </w:footnote>
  <w:footnote w:id="23">
    <w:p w14:paraId="143BB0D4" w14:textId="208BE7C4" w:rsidR="00D414A3" w:rsidRPr="00E348BE" w:rsidRDefault="00D414A3" w:rsidP="00E348BE">
      <w:pPr>
        <w:rPr>
          <w:sz w:val="20"/>
          <w:szCs w:val="20"/>
        </w:rPr>
      </w:pPr>
      <w:r w:rsidRPr="00DB1753">
        <w:rPr>
          <w:rStyle w:val="Appelnotedebasdep"/>
        </w:rPr>
        <w:footnoteRef/>
      </w:r>
      <w:r w:rsidRPr="000015A5">
        <w:rPr>
          <w:lang w:val="fr-CA"/>
        </w:rPr>
        <w:t xml:space="preserve"> </w:t>
      </w:r>
      <w:r w:rsidR="000015A5" w:rsidRPr="000015A5">
        <w:rPr>
          <w:sz w:val="20"/>
          <w:szCs w:val="20"/>
          <w:lang w:val="fr-CA"/>
        </w:rPr>
        <w:t xml:space="preserve">JF Gagné, also </w:t>
      </w:r>
      <w:r w:rsidRPr="000015A5">
        <w:rPr>
          <w:sz w:val="20"/>
          <w:szCs w:val="20"/>
          <w:lang w:val="fr-CA"/>
        </w:rPr>
        <w:t xml:space="preserve">Galang, J. (2018). </w:t>
      </w:r>
      <w:r w:rsidRPr="00E348BE">
        <w:rPr>
          <w:i/>
          <w:sz w:val="20"/>
          <w:szCs w:val="20"/>
        </w:rPr>
        <w:t>AI AND FINTECH : What’s next for canada’s hottest sectors?</w:t>
      </w:r>
      <w:r w:rsidRPr="00E348BE">
        <w:rPr>
          <w:sz w:val="20"/>
          <w:szCs w:val="20"/>
        </w:rPr>
        <w:t xml:space="preserve"> Retrieved from </w:t>
      </w:r>
      <w:hyperlink r:id="rId24">
        <w:r w:rsidRPr="00E348BE">
          <w:rPr>
            <w:color w:val="1155CC"/>
            <w:sz w:val="20"/>
            <w:szCs w:val="20"/>
            <w:u w:val="single"/>
          </w:rPr>
          <w:t>https://betakit.com/ai-and-fintech-whats-next-for-canadas-hottest-sectors/</w:t>
        </w:r>
      </w:hyperlink>
      <w:r w:rsidRPr="00E348BE">
        <w:rPr>
          <w:sz w:val="20"/>
          <w:szCs w:val="20"/>
        </w:rPr>
        <w:t xml:space="preserve"> </w:t>
      </w:r>
    </w:p>
  </w:footnote>
  <w:footnote w:id="24">
    <w:p w14:paraId="24EDCA9F" w14:textId="023954FE" w:rsidR="00D414A3" w:rsidRPr="00E348BE" w:rsidRDefault="00D414A3" w:rsidP="00811B78">
      <w:pPr>
        <w:rPr>
          <w:sz w:val="20"/>
          <w:szCs w:val="20"/>
        </w:rPr>
      </w:pPr>
      <w:r w:rsidRPr="00DB1753">
        <w:rPr>
          <w:rStyle w:val="Appelnotedebasdep"/>
        </w:rPr>
        <w:footnoteRef/>
      </w:r>
      <w:r w:rsidRPr="005D634E">
        <w:rPr>
          <w:lang w:val="fr-CA"/>
        </w:rPr>
        <w:t xml:space="preserve"> </w:t>
      </w:r>
      <w:r w:rsidR="000015A5" w:rsidRPr="000015A5">
        <w:rPr>
          <w:sz w:val="20"/>
          <w:szCs w:val="20"/>
          <w:lang w:val="fr-CA"/>
        </w:rPr>
        <w:t>JF Gagné</w:t>
      </w:r>
      <w:r w:rsidR="000015A5" w:rsidRPr="005D634E">
        <w:rPr>
          <w:sz w:val="20"/>
          <w:szCs w:val="20"/>
          <w:lang w:val="fr-CA"/>
        </w:rPr>
        <w:t xml:space="preserve"> , also </w:t>
      </w:r>
      <w:r w:rsidRPr="005D634E">
        <w:rPr>
          <w:sz w:val="20"/>
          <w:szCs w:val="20"/>
          <w:lang w:val="fr-CA"/>
        </w:rPr>
        <w:t xml:space="preserve">Galang, J. (2018). </w:t>
      </w:r>
      <w:r w:rsidRPr="00E348BE">
        <w:rPr>
          <w:i/>
          <w:sz w:val="20"/>
          <w:szCs w:val="20"/>
        </w:rPr>
        <w:t>AI AND FINTECH : What’s next for canada’s hottest sectors?</w:t>
      </w:r>
      <w:r w:rsidRPr="00E348BE">
        <w:rPr>
          <w:sz w:val="20"/>
          <w:szCs w:val="20"/>
        </w:rPr>
        <w:t xml:space="preserve"> Retrieved from </w:t>
      </w:r>
      <w:hyperlink r:id="rId25">
        <w:r w:rsidRPr="00E348BE">
          <w:rPr>
            <w:color w:val="1155CC"/>
            <w:sz w:val="20"/>
            <w:szCs w:val="20"/>
            <w:u w:val="single"/>
          </w:rPr>
          <w:t>https://betakit.com/ai-and-fintech-whats-next-for-canadas-hottest-sectors/</w:t>
        </w:r>
      </w:hyperlink>
      <w:r w:rsidRPr="00E348BE">
        <w:rPr>
          <w:sz w:val="20"/>
          <w:szCs w:val="20"/>
        </w:rPr>
        <w:t xml:space="preserve"> </w:t>
      </w:r>
    </w:p>
  </w:footnote>
  <w:footnote w:id="25">
    <w:p w14:paraId="03380352" w14:textId="28E4FDD3" w:rsidR="00D414A3" w:rsidRPr="00E348BE" w:rsidRDefault="00D414A3">
      <w:pPr>
        <w:pStyle w:val="Notedebasdepage"/>
        <w:rPr>
          <w:sz w:val="20"/>
          <w:szCs w:val="20"/>
        </w:rPr>
      </w:pPr>
      <w:r w:rsidRPr="00E348BE">
        <w:rPr>
          <w:rStyle w:val="Appelnotedebasdep"/>
          <w:sz w:val="20"/>
          <w:szCs w:val="20"/>
        </w:rPr>
        <w:footnoteRef/>
      </w:r>
      <w:r w:rsidRPr="00E348BE">
        <w:rPr>
          <w:sz w:val="20"/>
          <w:szCs w:val="20"/>
        </w:rPr>
        <w:t xml:space="preserve"> ibid</w:t>
      </w:r>
    </w:p>
  </w:footnote>
  <w:footnote w:id="26">
    <w:p w14:paraId="4922301B" w14:textId="45B189E3" w:rsidR="00D414A3" w:rsidRPr="00E348BE" w:rsidRDefault="00D414A3">
      <w:pPr>
        <w:pStyle w:val="Notedebasdepage"/>
        <w:rPr>
          <w:sz w:val="20"/>
          <w:szCs w:val="20"/>
        </w:rPr>
      </w:pPr>
      <w:r w:rsidRPr="00E348BE">
        <w:rPr>
          <w:rStyle w:val="Appelnotedebasdep"/>
          <w:sz w:val="20"/>
          <w:szCs w:val="20"/>
        </w:rPr>
        <w:footnoteRef/>
      </w:r>
      <w:r w:rsidRPr="00E348BE">
        <w:rPr>
          <w:sz w:val="20"/>
          <w:szCs w:val="20"/>
        </w:rPr>
        <w:t xml:space="preserve"> ibid</w:t>
      </w:r>
    </w:p>
  </w:footnote>
  <w:footnote w:id="27">
    <w:p w14:paraId="62C726EE" w14:textId="4F3F6386" w:rsidR="00D414A3" w:rsidRPr="00E348BE" w:rsidRDefault="00D414A3" w:rsidP="00DB1753">
      <w:pPr>
        <w:rPr>
          <w:sz w:val="20"/>
          <w:szCs w:val="20"/>
        </w:rPr>
      </w:pPr>
      <w:r w:rsidRPr="00E348BE">
        <w:rPr>
          <w:rStyle w:val="Appelnotedebasdep"/>
          <w:sz w:val="20"/>
          <w:szCs w:val="20"/>
        </w:rPr>
        <w:footnoteRef/>
      </w:r>
      <w:r w:rsidRPr="00E348BE">
        <w:rPr>
          <w:sz w:val="20"/>
          <w:szCs w:val="20"/>
        </w:rPr>
        <w:t xml:space="preserve"> Gagné, Jf. (2018). </w:t>
      </w:r>
      <w:r w:rsidRPr="00E348BE">
        <w:rPr>
          <w:i/>
          <w:sz w:val="20"/>
          <w:szCs w:val="20"/>
        </w:rPr>
        <w:t>Canadian AI Ecosystem</w:t>
      </w:r>
      <w:r w:rsidRPr="00E348BE">
        <w:rPr>
          <w:sz w:val="20"/>
          <w:szCs w:val="20"/>
        </w:rPr>
        <w:t xml:space="preserve">. Retrieved from </w:t>
      </w:r>
      <w:hyperlink r:id="rId26">
        <w:r w:rsidRPr="00E348BE">
          <w:rPr>
            <w:color w:val="1155CC"/>
            <w:sz w:val="20"/>
            <w:szCs w:val="20"/>
            <w:u w:val="single"/>
          </w:rPr>
          <w:t>http://www.jfgagne.ai/blog/the-canadian-ai-ecosystem-in-2018</w:t>
        </w:r>
      </w:hyperlink>
      <w:r w:rsidRPr="00E348BE">
        <w:rPr>
          <w:sz w:val="20"/>
          <w:szCs w:val="20"/>
        </w:rPr>
        <w:t xml:space="preserve"> </w:t>
      </w:r>
    </w:p>
  </w:footnote>
  <w:footnote w:id="28">
    <w:p w14:paraId="646D90B2" w14:textId="2560EF30" w:rsidR="00D414A3" w:rsidRPr="00B82E1A" w:rsidRDefault="00D414A3" w:rsidP="00681974">
      <w:pPr>
        <w:rPr>
          <w:sz w:val="20"/>
          <w:szCs w:val="20"/>
        </w:rPr>
      </w:pPr>
      <w:r>
        <w:rPr>
          <w:rStyle w:val="Appelnotedebasdep"/>
        </w:rPr>
        <w:footnoteRef/>
      </w:r>
      <w:r w:rsidRPr="009064DD">
        <w:rPr>
          <w:sz w:val="20"/>
          <w:szCs w:val="20"/>
        </w:rPr>
        <w:t xml:space="preserve"> </w:t>
      </w:r>
      <w:r w:rsidRPr="00B82E1A">
        <w:rPr>
          <w:sz w:val="20"/>
          <w:szCs w:val="20"/>
        </w:rPr>
        <w:t>Invest in Canada. (n.d) C</w:t>
      </w:r>
      <w:r w:rsidRPr="00B82E1A">
        <w:rPr>
          <w:i/>
          <w:sz w:val="20"/>
          <w:szCs w:val="20"/>
        </w:rPr>
        <w:t>anada: A leader in artificial intelligence (AI)</w:t>
      </w:r>
      <w:r w:rsidRPr="00B82E1A">
        <w:rPr>
          <w:sz w:val="20"/>
          <w:szCs w:val="20"/>
        </w:rPr>
        <w:t xml:space="preserve">. Retrieved from </w:t>
      </w:r>
      <w:hyperlink r:id="rId27">
        <w:r w:rsidRPr="00B82E1A">
          <w:rPr>
            <w:color w:val="1155CC"/>
            <w:sz w:val="20"/>
            <w:szCs w:val="20"/>
            <w:u w:val="single"/>
          </w:rPr>
          <w:t>https://www.international.gc.ca/investors-investisseurs/assets/pdfs/download/Niche_Sector-AI.pdf</w:t>
        </w:r>
      </w:hyperlink>
      <w:r w:rsidRPr="00B82E1A">
        <w:rPr>
          <w:sz w:val="20"/>
          <w:szCs w:val="20"/>
        </w:rPr>
        <w:t xml:space="preserve">  </w:t>
      </w:r>
    </w:p>
  </w:footnote>
  <w:footnote w:id="29">
    <w:p w14:paraId="24FF5EA0" w14:textId="74308386" w:rsidR="00D414A3" w:rsidRPr="00B82E1A" w:rsidRDefault="00D414A3" w:rsidP="00B82E1A">
      <w:pPr>
        <w:rPr>
          <w:sz w:val="20"/>
          <w:szCs w:val="20"/>
        </w:rPr>
      </w:pPr>
      <w:r w:rsidRPr="00B82E1A">
        <w:rPr>
          <w:rStyle w:val="Appelnotedebasdep"/>
          <w:sz w:val="20"/>
          <w:szCs w:val="20"/>
        </w:rPr>
        <w:footnoteRef/>
      </w:r>
      <w:r w:rsidRPr="00B82E1A">
        <w:rPr>
          <w:sz w:val="20"/>
          <w:szCs w:val="20"/>
        </w:rPr>
        <w:t xml:space="preserve"> Toronto Global. (n.d.) Toronto is the answer for AI. Retrieved from </w:t>
      </w:r>
      <w:hyperlink r:id="rId28">
        <w:r w:rsidRPr="00B82E1A">
          <w:rPr>
            <w:color w:val="1155CC"/>
            <w:sz w:val="20"/>
            <w:szCs w:val="20"/>
            <w:u w:val="single"/>
          </w:rPr>
          <w:t>https://torontoglobal.ca/ai</w:t>
        </w:r>
      </w:hyperlink>
      <w:r w:rsidRPr="00B82E1A">
        <w:rPr>
          <w:sz w:val="20"/>
          <w:szCs w:val="20"/>
        </w:rPr>
        <w:t xml:space="preserve"> </w:t>
      </w:r>
    </w:p>
  </w:footnote>
  <w:footnote w:id="30">
    <w:p w14:paraId="651725E0" w14:textId="77777777" w:rsidR="00D414A3" w:rsidRPr="00B82E1A" w:rsidRDefault="00D414A3" w:rsidP="00B82E1A">
      <w:pPr>
        <w:rPr>
          <w:sz w:val="20"/>
          <w:szCs w:val="20"/>
        </w:rPr>
      </w:pPr>
      <w:r w:rsidRPr="00B82E1A">
        <w:rPr>
          <w:rStyle w:val="Appelnotedebasdep"/>
          <w:sz w:val="20"/>
          <w:szCs w:val="20"/>
        </w:rPr>
        <w:footnoteRef/>
      </w:r>
      <w:r w:rsidRPr="00B82E1A">
        <w:rPr>
          <w:sz w:val="20"/>
          <w:szCs w:val="20"/>
        </w:rPr>
        <w:t xml:space="preserve"> Toronto Global. (n.d.) Toronto is the answer for AI. Retrieved from https://torontoglobal.ca/ai  </w:t>
      </w:r>
    </w:p>
    <w:p w14:paraId="25081823" w14:textId="145D9483" w:rsidR="00D414A3" w:rsidRPr="00B82E1A" w:rsidRDefault="00D414A3">
      <w:pPr>
        <w:pStyle w:val="Notedebasdepage"/>
      </w:pPr>
    </w:p>
  </w:footnote>
  <w:footnote w:id="31">
    <w:p w14:paraId="2B83EE99" w14:textId="0AB9F96A" w:rsidR="00D414A3" w:rsidRPr="003048A8" w:rsidRDefault="00D414A3" w:rsidP="000014D2">
      <w:pPr>
        <w:jc w:val="both"/>
        <w:rPr>
          <w:sz w:val="20"/>
          <w:szCs w:val="20"/>
        </w:rPr>
      </w:pPr>
      <w:r>
        <w:rPr>
          <w:rStyle w:val="Appelnotedebasdep"/>
        </w:rPr>
        <w:footnoteRef/>
      </w:r>
      <w:r>
        <w:t xml:space="preserve"> </w:t>
      </w:r>
      <w:r w:rsidRPr="003048A8">
        <w:t>I</w:t>
      </w:r>
      <w:r w:rsidRPr="003048A8">
        <w:rPr>
          <w:sz w:val="20"/>
          <w:szCs w:val="20"/>
        </w:rPr>
        <w:t>nformation taken from this source : CognitionX. (2018). London: The AI Growth Capital of Europe. Retrieved</w:t>
      </w:r>
      <w:r w:rsidR="000014D2">
        <w:rPr>
          <w:sz w:val="20"/>
          <w:szCs w:val="20"/>
        </w:rPr>
        <w:t xml:space="preserve"> </w:t>
      </w:r>
      <w:r w:rsidRPr="003048A8">
        <w:rPr>
          <w:sz w:val="20"/>
          <w:szCs w:val="20"/>
        </w:rPr>
        <w:t xml:space="preserve">rom https://www.london.gov.uk/sites/default/files/london_theaigrowthcapitalofeurope.pdf </w:t>
      </w:r>
    </w:p>
  </w:footnote>
  <w:footnote w:id="32">
    <w:p w14:paraId="6140E73B" w14:textId="5951B2C6" w:rsidR="000014D2" w:rsidRPr="000014D2" w:rsidRDefault="000014D2">
      <w:pPr>
        <w:pStyle w:val="Notedebasdepage"/>
      </w:pPr>
      <w:r>
        <w:rPr>
          <w:rStyle w:val="Appelnotedebasdep"/>
        </w:rPr>
        <w:footnoteRef/>
      </w:r>
      <w:r>
        <w:t xml:space="preserve"> </w:t>
      </w:r>
      <w:hyperlink r:id="rId29" w:history="1">
        <w:r w:rsidRPr="000A3059">
          <w:rPr>
            <w:rStyle w:val="Lienhypertexte"/>
            <w:sz w:val="20"/>
            <w:szCs w:val="20"/>
          </w:rPr>
          <w:t>https://www.telegraph.co.uk/technology/2018/11/28/uk-government-earmarks-3m-funding-ai-research-legal-financial/</w:t>
        </w:r>
      </w:hyperlink>
    </w:p>
  </w:footnote>
  <w:footnote w:id="33">
    <w:p w14:paraId="47A541D7" w14:textId="06BFD8D1" w:rsidR="00BE371C" w:rsidRPr="00BE371C" w:rsidRDefault="00BE371C">
      <w:pPr>
        <w:pStyle w:val="Notedebasdepage"/>
      </w:pPr>
      <w:r>
        <w:rPr>
          <w:rStyle w:val="Appelnotedebasdep"/>
        </w:rPr>
        <w:footnoteRef/>
      </w:r>
      <w:r>
        <w:t xml:space="preserve"> </w:t>
      </w:r>
      <w:hyperlink r:id="rId30" w:history="1">
        <w:r w:rsidRPr="00BE371C">
          <w:rPr>
            <w:rStyle w:val="Lienhypertexte"/>
            <w:sz w:val="20"/>
            <w:szCs w:val="20"/>
          </w:rPr>
          <w:t>https://www.gov.uk/government/collections/industrial-strategy-challenge-fund-joint-research-and-innovation</w:t>
        </w:r>
      </w:hyperlink>
    </w:p>
  </w:footnote>
  <w:footnote w:id="34">
    <w:p w14:paraId="45AD626E" w14:textId="7478C2B9" w:rsidR="00D414A3" w:rsidRPr="003048A8" w:rsidRDefault="00D414A3" w:rsidP="008C54ED">
      <w:pPr>
        <w:jc w:val="both"/>
        <w:rPr>
          <w:sz w:val="20"/>
          <w:szCs w:val="20"/>
        </w:rPr>
      </w:pPr>
      <w:r w:rsidRPr="003048A8">
        <w:rPr>
          <w:rStyle w:val="Appelnotedebasdep"/>
          <w:sz w:val="20"/>
          <w:szCs w:val="20"/>
        </w:rPr>
        <w:footnoteRef/>
      </w:r>
      <w:r w:rsidRPr="003048A8">
        <w:rPr>
          <w:sz w:val="20"/>
          <w:szCs w:val="20"/>
        </w:rPr>
        <w:t xml:space="preserve"> Chowdhury, H. (2018). Government earmarks £3m in funding for AI research for legal and financial services. Retrieved from </w:t>
      </w:r>
      <w:hyperlink r:id="rId31" w:history="1">
        <w:r w:rsidR="000014D2" w:rsidRPr="000A3059">
          <w:rPr>
            <w:rStyle w:val="Lienhypertexte"/>
            <w:sz w:val="20"/>
            <w:szCs w:val="20"/>
          </w:rPr>
          <w:t>https://www.telegraph.co.uk/technology/2018/11/28/uk-government-earmarks-3m-funding-ai-research-legal-financial/</w:t>
        </w:r>
      </w:hyperlink>
      <w:r w:rsidRPr="003048A8">
        <w:rPr>
          <w:sz w:val="20"/>
          <w:szCs w:val="20"/>
        </w:rPr>
        <w:t xml:space="preserve"> </w:t>
      </w:r>
    </w:p>
  </w:footnote>
  <w:footnote w:id="35">
    <w:p w14:paraId="5434956A" w14:textId="149B2465" w:rsidR="00D414A3" w:rsidRPr="00FE5801" w:rsidRDefault="00D414A3" w:rsidP="004F25AC">
      <w:pPr>
        <w:jc w:val="both"/>
      </w:pPr>
      <w:r w:rsidRPr="003048A8">
        <w:rPr>
          <w:rStyle w:val="Appelnotedebasdep"/>
          <w:sz w:val="20"/>
          <w:szCs w:val="20"/>
        </w:rPr>
        <w:footnoteRef/>
      </w:r>
      <w:r w:rsidRPr="003048A8">
        <w:rPr>
          <w:sz w:val="20"/>
          <w:szCs w:val="20"/>
        </w:rPr>
        <w:t xml:space="preserve"> Taylor, C. (2018). London is fast becoming a major hub for A.I. development. Retrieved from https://www.cnbc.com/2018/11/15/london-is-fast-becoming-a-major-hub-for-ai-development.html </w:t>
      </w:r>
    </w:p>
  </w:footnote>
  <w:footnote w:id="36">
    <w:p w14:paraId="2B3CE13F" w14:textId="548EA9CF" w:rsidR="004F25AC" w:rsidRPr="004F25AC" w:rsidRDefault="004F25AC" w:rsidP="00232CAB">
      <w:r>
        <w:rPr>
          <w:rStyle w:val="Appelnotedebasdep"/>
        </w:rPr>
        <w:footnoteRef/>
      </w:r>
      <w:r>
        <w:t xml:space="preserve"> </w:t>
      </w:r>
      <w:r>
        <w:rPr>
          <w:sz w:val="18"/>
          <w:szCs w:val="18"/>
        </w:rPr>
        <w:t xml:space="preserve">CognitionX. (2018). London: </w:t>
      </w:r>
      <w:r>
        <w:rPr>
          <w:i/>
          <w:sz w:val="18"/>
          <w:szCs w:val="18"/>
        </w:rPr>
        <w:t>The AI Growth Capital of Europe</w:t>
      </w:r>
      <w:r>
        <w:rPr>
          <w:sz w:val="18"/>
          <w:szCs w:val="18"/>
        </w:rPr>
        <w:t xml:space="preserve">. </w:t>
      </w:r>
      <w:r w:rsidRPr="00DA604A">
        <w:rPr>
          <w:sz w:val="18"/>
          <w:szCs w:val="18"/>
        </w:rPr>
        <w:t xml:space="preserve">Retrieved from </w:t>
      </w:r>
      <w:hyperlink r:id="rId32">
        <w:r w:rsidRPr="00DA604A">
          <w:rPr>
            <w:color w:val="1155CC"/>
            <w:sz w:val="18"/>
            <w:szCs w:val="18"/>
            <w:u w:val="single"/>
          </w:rPr>
          <w:t>https://www.london.gov.uk/sites/default/files/london_theaigrowthcapitalofeurope.pdf</w:t>
        </w:r>
      </w:hyperlink>
      <w:r w:rsidRPr="00DA604A">
        <w:rPr>
          <w:sz w:val="18"/>
          <w:szCs w:val="18"/>
        </w:rPr>
        <w:t xml:space="preserve"> </w:t>
      </w:r>
    </w:p>
  </w:footnote>
  <w:footnote w:id="37">
    <w:p w14:paraId="3E3C5903" w14:textId="02C11C40" w:rsidR="00232CAB" w:rsidRPr="00AF78BC" w:rsidRDefault="00232CAB">
      <w:pPr>
        <w:pStyle w:val="Notedebasdepage"/>
        <w:rPr>
          <w:sz w:val="20"/>
          <w:szCs w:val="20"/>
        </w:rPr>
      </w:pPr>
      <w:r>
        <w:rPr>
          <w:rStyle w:val="Appelnotedebasdep"/>
        </w:rPr>
        <w:footnoteRef/>
      </w:r>
      <w:r>
        <w:t xml:space="preserve"> </w:t>
      </w:r>
      <w:r w:rsidRPr="00AF78BC">
        <w:rPr>
          <w:sz w:val="20"/>
          <w:szCs w:val="20"/>
        </w:rPr>
        <w:t>Ibid</w:t>
      </w:r>
    </w:p>
  </w:footnote>
  <w:footnote w:id="38">
    <w:p w14:paraId="7E8FCB8E" w14:textId="65DD9F70" w:rsidR="00AF78BC" w:rsidRPr="00AF78BC" w:rsidRDefault="00AF78BC">
      <w:pPr>
        <w:pStyle w:val="Notedebasdepage"/>
        <w:rPr>
          <w:sz w:val="20"/>
          <w:szCs w:val="20"/>
        </w:rPr>
      </w:pPr>
      <w:r>
        <w:rPr>
          <w:rStyle w:val="Appelnotedebasdep"/>
        </w:rPr>
        <w:footnoteRef/>
      </w:r>
      <w:r>
        <w:t xml:space="preserve"> </w:t>
      </w:r>
      <w:hyperlink r:id="rId33" w:history="1">
        <w:r w:rsidRPr="00AF78BC">
          <w:rPr>
            <w:rStyle w:val="Lienhypertexte"/>
            <w:sz w:val="20"/>
            <w:szCs w:val="20"/>
          </w:rPr>
          <w:t>https://benevolent.ai/news/announcements/benevolentai-raises-115m-for-ai-enabled-drug-development</w:t>
        </w:r>
      </w:hyperlink>
    </w:p>
    <w:p w14:paraId="1F27A010" w14:textId="77777777" w:rsidR="00AF78BC" w:rsidRPr="00AF78BC" w:rsidRDefault="00AF78BC">
      <w:pPr>
        <w:pStyle w:val="Notedebasdepage"/>
      </w:pPr>
    </w:p>
  </w:footnote>
  <w:footnote w:id="39">
    <w:p w14:paraId="358A8D46" w14:textId="3931EC90" w:rsidR="00B31287" w:rsidRPr="00B31287" w:rsidRDefault="00B31287" w:rsidP="00B31287">
      <w:r>
        <w:rPr>
          <w:rStyle w:val="Appelnotedebasdep"/>
        </w:rPr>
        <w:footnoteRef/>
      </w:r>
      <w:r>
        <w:t xml:space="preserve"> </w:t>
      </w:r>
      <w:r>
        <w:rPr>
          <w:sz w:val="18"/>
          <w:szCs w:val="18"/>
        </w:rPr>
        <w:t xml:space="preserve">CognitionX. (2018). London: </w:t>
      </w:r>
      <w:r>
        <w:rPr>
          <w:i/>
          <w:sz w:val="18"/>
          <w:szCs w:val="18"/>
        </w:rPr>
        <w:t>The AI Growth Capital of Europe</w:t>
      </w:r>
      <w:r>
        <w:rPr>
          <w:sz w:val="18"/>
          <w:szCs w:val="18"/>
        </w:rPr>
        <w:t xml:space="preserve">. </w:t>
      </w:r>
      <w:r w:rsidRPr="00DA604A">
        <w:rPr>
          <w:sz w:val="18"/>
          <w:szCs w:val="18"/>
        </w:rPr>
        <w:t xml:space="preserve">Retrieved from </w:t>
      </w:r>
      <w:hyperlink r:id="rId34">
        <w:r w:rsidRPr="00DA604A">
          <w:rPr>
            <w:color w:val="1155CC"/>
            <w:sz w:val="18"/>
            <w:szCs w:val="18"/>
            <w:u w:val="single"/>
          </w:rPr>
          <w:t>https://www.london.gov.uk/sites/default/files/london_theaigrowthcapitalofeurope.pdf</w:t>
        </w:r>
      </w:hyperlink>
      <w:r w:rsidRPr="00DA604A">
        <w:rPr>
          <w:sz w:val="18"/>
          <w:szCs w:val="18"/>
        </w:rPr>
        <w:t xml:space="preserve"> </w:t>
      </w:r>
    </w:p>
  </w:footnote>
  <w:footnote w:id="40">
    <w:p w14:paraId="0E383220" w14:textId="414DD929" w:rsidR="00B31287" w:rsidRPr="00B31287" w:rsidRDefault="00B31287">
      <w:pPr>
        <w:pStyle w:val="Notedebasdepage"/>
        <w:rPr>
          <w:sz w:val="20"/>
          <w:szCs w:val="20"/>
        </w:rPr>
      </w:pPr>
      <w:r w:rsidRPr="00B31287">
        <w:rPr>
          <w:rStyle w:val="Appelnotedebasdep"/>
          <w:sz w:val="20"/>
          <w:szCs w:val="20"/>
        </w:rPr>
        <w:footnoteRef/>
      </w:r>
      <w:r w:rsidRPr="00B31287">
        <w:rPr>
          <w:sz w:val="20"/>
          <w:szCs w:val="20"/>
        </w:rPr>
        <w:t xml:space="preserve"> Ibid</w:t>
      </w:r>
    </w:p>
  </w:footnote>
  <w:footnote w:id="41">
    <w:p w14:paraId="7E6A1841" w14:textId="106C4123" w:rsidR="00B31287" w:rsidRPr="00B31287" w:rsidRDefault="00B31287">
      <w:pPr>
        <w:pStyle w:val="Notedebasdepage"/>
      </w:pPr>
      <w:r>
        <w:rPr>
          <w:rStyle w:val="Appelnotedebasdep"/>
        </w:rPr>
        <w:footnoteRef/>
      </w:r>
      <w:r>
        <w:t xml:space="preserve"> </w:t>
      </w:r>
      <w:r w:rsidRPr="00B31287">
        <w:rPr>
          <w:sz w:val="20"/>
          <w:szCs w:val="20"/>
        </w:rPr>
        <w:t>Ibid</w:t>
      </w:r>
    </w:p>
  </w:footnote>
  <w:footnote w:id="42">
    <w:p w14:paraId="1C851394" w14:textId="2C913EB8" w:rsidR="00B31287" w:rsidRPr="00675768" w:rsidRDefault="00B31287">
      <w:pPr>
        <w:pStyle w:val="Notedebasdepage"/>
      </w:pPr>
      <w:r>
        <w:rPr>
          <w:rStyle w:val="Appelnotedebasdep"/>
        </w:rPr>
        <w:footnoteRef/>
      </w:r>
      <w:r>
        <w:t xml:space="preserve"> </w:t>
      </w:r>
      <w:r w:rsidRPr="00675768">
        <w:rPr>
          <w:sz w:val="20"/>
          <w:szCs w:val="20"/>
        </w:rPr>
        <w:t>Ibid</w:t>
      </w:r>
    </w:p>
  </w:footnote>
  <w:footnote w:id="43">
    <w:p w14:paraId="52571D69" w14:textId="75AB958F" w:rsidR="00B31287" w:rsidRPr="00B31287" w:rsidRDefault="00B31287">
      <w:pPr>
        <w:pStyle w:val="Notedebasdepage"/>
      </w:pPr>
      <w:r>
        <w:rPr>
          <w:rStyle w:val="Appelnotedebasdep"/>
        </w:rPr>
        <w:footnoteRef/>
      </w:r>
      <w:r>
        <w:t xml:space="preserve"> </w:t>
      </w:r>
      <w:r w:rsidRPr="00B31287">
        <w:rPr>
          <w:sz w:val="20"/>
          <w:szCs w:val="20"/>
        </w:rPr>
        <w:t>Ibid</w:t>
      </w:r>
    </w:p>
  </w:footnote>
  <w:footnote w:id="44">
    <w:p w14:paraId="412E4D4D" w14:textId="6D9CEE3E" w:rsidR="00675768" w:rsidRPr="00675768" w:rsidRDefault="00675768">
      <w:pPr>
        <w:pStyle w:val="Notedebasdepage"/>
      </w:pPr>
      <w:r>
        <w:rPr>
          <w:rStyle w:val="Appelnotedebasdep"/>
        </w:rPr>
        <w:footnoteRef/>
      </w:r>
      <w:r>
        <w:t xml:space="preserve"> Ibid</w:t>
      </w:r>
    </w:p>
  </w:footnote>
  <w:footnote w:id="45">
    <w:p w14:paraId="67F81DEB" w14:textId="5AB08F1B" w:rsidR="00D414A3" w:rsidRPr="00125084" w:rsidRDefault="00D414A3">
      <w:pPr>
        <w:pStyle w:val="Notedebasdepage"/>
      </w:pPr>
      <w:r>
        <w:rPr>
          <w:rStyle w:val="Appelnotedebasdep"/>
        </w:rPr>
        <w:footnoteRef/>
      </w:r>
      <w:r>
        <w:t xml:space="preserve"> </w:t>
      </w:r>
      <w:r w:rsidRPr="00CA5292">
        <w:rPr>
          <w:sz w:val="18"/>
          <w:szCs w:val="18"/>
        </w:rPr>
        <w:t xml:space="preserve">Delhaes, D. (2018). </w:t>
      </w:r>
      <w:r w:rsidRPr="00CA5292">
        <w:rPr>
          <w:i/>
          <w:sz w:val="18"/>
          <w:szCs w:val="18"/>
        </w:rPr>
        <w:t>Machine Learning: Grand plan for Franco-German AI research taking shape</w:t>
      </w:r>
      <w:r w:rsidRPr="00CA5292">
        <w:rPr>
          <w:sz w:val="18"/>
          <w:szCs w:val="18"/>
        </w:rPr>
        <w:t xml:space="preserve">. Retrieved from </w:t>
      </w:r>
      <w:hyperlink r:id="rId35">
        <w:r w:rsidRPr="00CA5292">
          <w:rPr>
            <w:color w:val="1155CC"/>
            <w:sz w:val="18"/>
            <w:szCs w:val="18"/>
            <w:u w:val="single"/>
          </w:rPr>
          <w:t>https://www.handelsblatt.com/today/politics/machine-learning-grand-plan-for-franco-german-ai-research-taking-shape/23582366.html</w:t>
        </w:r>
      </w:hyperlink>
    </w:p>
  </w:footnote>
  <w:footnote w:id="46">
    <w:p w14:paraId="686FA482" w14:textId="213DE1CF" w:rsidR="00D414A3" w:rsidRPr="002B0213" w:rsidRDefault="00D414A3" w:rsidP="00235B4F">
      <w:r>
        <w:rPr>
          <w:rStyle w:val="Appelnotedebasdep"/>
        </w:rPr>
        <w:footnoteRef/>
      </w:r>
      <w:r>
        <w:t xml:space="preserve"> </w:t>
      </w:r>
      <w:r w:rsidRPr="00CA5292">
        <w:rPr>
          <w:sz w:val="18"/>
          <w:szCs w:val="18"/>
        </w:rPr>
        <w:t>Miley, J. (2018).</w:t>
      </w:r>
      <w:r w:rsidRPr="00CA5292">
        <w:rPr>
          <w:i/>
          <w:sz w:val="18"/>
          <w:szCs w:val="18"/>
        </w:rPr>
        <w:t>Germany Boosts AI Research with €3bn Funding Injection</w:t>
      </w:r>
      <w:r w:rsidRPr="00CA5292">
        <w:rPr>
          <w:sz w:val="18"/>
          <w:szCs w:val="18"/>
        </w:rPr>
        <w:t xml:space="preserve">. Retrieved from </w:t>
      </w:r>
      <w:hyperlink r:id="rId36">
        <w:r w:rsidRPr="00CA5292">
          <w:rPr>
            <w:color w:val="1155CC"/>
            <w:sz w:val="18"/>
            <w:szCs w:val="18"/>
            <w:u w:val="single"/>
          </w:rPr>
          <w:t>https://interestingengineering.com/germany-boosts-ai-research-with-3bn-funding-injection</w:t>
        </w:r>
      </w:hyperlink>
      <w:r w:rsidRPr="00CA5292">
        <w:rPr>
          <w:sz w:val="18"/>
          <w:szCs w:val="18"/>
        </w:rPr>
        <w:t xml:space="preserve"> </w:t>
      </w:r>
    </w:p>
  </w:footnote>
  <w:footnote w:id="47">
    <w:p w14:paraId="746849A7" w14:textId="08055E9A" w:rsidR="003B0F82" w:rsidRPr="003B0F82" w:rsidRDefault="003B0F82">
      <w:pPr>
        <w:pStyle w:val="Notedebasdepage"/>
      </w:pPr>
      <w:r>
        <w:rPr>
          <w:rStyle w:val="Appelnotedebasdep"/>
        </w:rPr>
        <w:footnoteRef/>
      </w:r>
      <w:r>
        <w:t xml:space="preserve"> </w:t>
      </w:r>
      <w:r w:rsidRPr="003B0F82">
        <w:rPr>
          <w:sz w:val="20"/>
          <w:szCs w:val="20"/>
        </w:rPr>
        <w:t>http://europa.eu/rapid/press-release_IP-18-6689_en.htm</w:t>
      </w:r>
    </w:p>
  </w:footnote>
  <w:footnote w:id="48">
    <w:p w14:paraId="43D02EC2" w14:textId="0EA9F015" w:rsidR="001A1F93" w:rsidRPr="001A1F93" w:rsidRDefault="001A1F93">
      <w:pPr>
        <w:pStyle w:val="Notedebasdepage"/>
      </w:pPr>
      <w:r>
        <w:rPr>
          <w:rStyle w:val="Appelnotedebasdep"/>
        </w:rPr>
        <w:footnoteRef/>
      </w:r>
      <w:r w:rsidRPr="001A1F93">
        <w:rPr>
          <w:sz w:val="20"/>
          <w:szCs w:val="20"/>
        </w:rPr>
        <w:t xml:space="preserve"> </w:t>
      </w:r>
      <w:hyperlink r:id="rId37" w:history="1">
        <w:r w:rsidRPr="000A3059">
          <w:rPr>
            <w:rStyle w:val="Lienhypertexte"/>
            <w:sz w:val="20"/>
            <w:szCs w:val="20"/>
          </w:rPr>
          <w:t>https://www.handelsblatt.com/today/companies/cyber-innovation-amazon-deepens-ties-with-german-ai-hub/23572706.html?ticket=ST-642083-D7e2QcvQ44KdSji0QNOP-ap5</w:t>
        </w:r>
      </w:hyperlink>
    </w:p>
  </w:footnote>
  <w:footnote w:id="49">
    <w:p w14:paraId="005184BD" w14:textId="007EB265" w:rsidR="00D414A3" w:rsidRPr="00E7515B" w:rsidRDefault="00D414A3" w:rsidP="00873F4F">
      <w:r>
        <w:rPr>
          <w:rStyle w:val="Appelnotedebasdep"/>
        </w:rPr>
        <w:footnoteRef/>
      </w:r>
      <w:r>
        <w:t xml:space="preserve"> </w:t>
      </w:r>
      <w:r w:rsidRPr="00CA5292">
        <w:rPr>
          <w:sz w:val="18"/>
          <w:szCs w:val="18"/>
        </w:rPr>
        <w:t xml:space="preserve">Gillmann, B. (2017). </w:t>
      </w:r>
      <w:r w:rsidRPr="00CA5292">
        <w:rPr>
          <w:i/>
          <w:sz w:val="18"/>
          <w:szCs w:val="18"/>
        </w:rPr>
        <w:t>CYBER Innovation: Amazon Deepens Ties With German AI Hub</w:t>
      </w:r>
      <w:r w:rsidRPr="00CA5292">
        <w:rPr>
          <w:sz w:val="18"/>
          <w:szCs w:val="18"/>
        </w:rPr>
        <w:t xml:space="preserve">. Retrieved from </w:t>
      </w:r>
      <w:hyperlink r:id="rId38">
        <w:r w:rsidRPr="00CA5292">
          <w:rPr>
            <w:color w:val="1155CC"/>
            <w:sz w:val="18"/>
            <w:szCs w:val="18"/>
            <w:u w:val="single"/>
          </w:rPr>
          <w:t>https://www.handelsblatt.com/today/companies/cyber-innovation-amazon-deepens-ties-with-german-ai-hub/23572706.html?ticket=ST-116038-CzLd9nWb0QtMbF0KVdYx-ap3</w:t>
        </w:r>
      </w:hyperlink>
      <w:r w:rsidRPr="00CA5292">
        <w:rPr>
          <w:sz w:val="18"/>
          <w:szCs w:val="18"/>
        </w:rPr>
        <w:t xml:space="preserve"> </w:t>
      </w:r>
    </w:p>
  </w:footnote>
  <w:footnote w:id="50">
    <w:p w14:paraId="60F3F342" w14:textId="5E0C7CCB" w:rsidR="00D414A3" w:rsidRPr="00873F4F" w:rsidRDefault="00D414A3" w:rsidP="00235B4F">
      <w:r>
        <w:rPr>
          <w:rStyle w:val="Appelnotedebasdep"/>
        </w:rPr>
        <w:footnoteRef/>
      </w:r>
      <w:r>
        <w:t xml:space="preserve"> </w:t>
      </w:r>
      <w:r w:rsidRPr="00CA5292">
        <w:rPr>
          <w:sz w:val="18"/>
          <w:szCs w:val="18"/>
        </w:rPr>
        <w:t xml:space="preserve">Delhaes, D. (2018). </w:t>
      </w:r>
      <w:r w:rsidRPr="00CA5292">
        <w:rPr>
          <w:i/>
          <w:sz w:val="18"/>
          <w:szCs w:val="18"/>
        </w:rPr>
        <w:t>Machine Learning: Grand plan for Franco-German AI research taking shape</w:t>
      </w:r>
      <w:r w:rsidRPr="00CA5292">
        <w:rPr>
          <w:sz w:val="18"/>
          <w:szCs w:val="18"/>
        </w:rPr>
        <w:t xml:space="preserve">. Retrieved from </w:t>
      </w:r>
      <w:hyperlink r:id="rId39">
        <w:r w:rsidRPr="00CA5292">
          <w:rPr>
            <w:color w:val="1155CC"/>
            <w:sz w:val="18"/>
            <w:szCs w:val="18"/>
            <w:u w:val="single"/>
          </w:rPr>
          <w:t>https://www.handelsblatt.com/today/politics/machine-learning-grand-plan-for-franco-german-ai-research-taking-shape/23582366.html</w:t>
        </w:r>
      </w:hyperlink>
      <w:r w:rsidRPr="00CA5292">
        <w:rPr>
          <w:sz w:val="18"/>
          <w:szCs w:val="18"/>
        </w:rPr>
        <w:t xml:space="preserve"> </w:t>
      </w:r>
    </w:p>
  </w:footnote>
  <w:footnote w:id="51">
    <w:p w14:paraId="72E6FCDE" w14:textId="77777777" w:rsidR="00D414A3" w:rsidRPr="006B33D3" w:rsidRDefault="00D414A3" w:rsidP="007D33D9">
      <w:r>
        <w:rPr>
          <w:rStyle w:val="Appelnotedebasdep"/>
        </w:rPr>
        <w:footnoteRef/>
      </w:r>
      <w:r>
        <w:t xml:space="preserve"> </w:t>
      </w:r>
      <w:r w:rsidRPr="007D2073">
        <w:rPr>
          <w:sz w:val="18"/>
          <w:szCs w:val="18"/>
        </w:rPr>
        <w:t xml:space="preserve">Zhang, B. (2018) </w:t>
      </w:r>
      <w:r w:rsidRPr="007D2073">
        <w:rPr>
          <w:i/>
          <w:sz w:val="18"/>
          <w:szCs w:val="18"/>
        </w:rPr>
        <w:t>Beijing Is Getting a $2.1 Billion AI District.</w:t>
      </w:r>
      <w:r w:rsidRPr="007D2073">
        <w:rPr>
          <w:sz w:val="18"/>
          <w:szCs w:val="18"/>
        </w:rPr>
        <w:t xml:space="preserve"> Retrieved from </w:t>
      </w:r>
      <w:hyperlink r:id="rId40">
        <w:r w:rsidRPr="007D2073">
          <w:rPr>
            <w:color w:val="1155CC"/>
            <w:sz w:val="18"/>
            <w:szCs w:val="18"/>
            <w:u w:val="single"/>
          </w:rPr>
          <w:t>https://www.technologyreview.com/the-download/609892/beijing-is-getting-a-21-billion-ai-district/</w:t>
        </w:r>
      </w:hyperlink>
      <w:r w:rsidRPr="007D2073">
        <w:rPr>
          <w:sz w:val="18"/>
          <w:szCs w:val="18"/>
        </w:rPr>
        <w:t xml:space="preserve"> </w:t>
      </w:r>
    </w:p>
  </w:footnote>
  <w:footnote w:id="52">
    <w:p w14:paraId="09CCFDC0" w14:textId="77777777" w:rsidR="005823AB" w:rsidRPr="00DA604A" w:rsidRDefault="005823AB" w:rsidP="005823AB">
      <w:pPr>
        <w:rPr>
          <w:sz w:val="18"/>
          <w:szCs w:val="18"/>
        </w:rPr>
      </w:pPr>
      <w:r>
        <w:rPr>
          <w:rStyle w:val="Appelnotedebasdep"/>
        </w:rPr>
        <w:footnoteRef/>
      </w:r>
      <w:r>
        <w:t xml:space="preserve"> </w:t>
      </w:r>
      <w:r w:rsidRPr="00DA604A">
        <w:rPr>
          <w:sz w:val="18"/>
          <w:szCs w:val="18"/>
        </w:rPr>
        <w:t xml:space="preserve">FLI - Future of Life Institute. </w:t>
      </w:r>
      <w:r>
        <w:rPr>
          <w:sz w:val="18"/>
          <w:szCs w:val="18"/>
        </w:rPr>
        <w:t xml:space="preserve">(2018). </w:t>
      </w:r>
      <w:r>
        <w:rPr>
          <w:i/>
          <w:sz w:val="18"/>
          <w:szCs w:val="18"/>
        </w:rPr>
        <w:t>AI POLICY – UNITED STATES</w:t>
      </w:r>
      <w:r>
        <w:rPr>
          <w:sz w:val="18"/>
          <w:szCs w:val="18"/>
        </w:rPr>
        <w:t xml:space="preserve">. </w:t>
      </w:r>
      <w:r w:rsidRPr="00DA604A">
        <w:rPr>
          <w:sz w:val="18"/>
          <w:szCs w:val="18"/>
        </w:rPr>
        <w:t xml:space="preserve">Retrieved from </w:t>
      </w:r>
      <w:hyperlink r:id="rId41" w:anchor="top">
        <w:r w:rsidRPr="00DA604A">
          <w:rPr>
            <w:color w:val="1155CC"/>
            <w:sz w:val="18"/>
            <w:szCs w:val="18"/>
            <w:u w:val="single"/>
          </w:rPr>
          <w:t>https://futureoflife.org/ai-policy-united-states/?cn-reloaded=1#top</w:t>
        </w:r>
      </w:hyperlink>
      <w:r w:rsidRPr="00DA604A">
        <w:rPr>
          <w:sz w:val="18"/>
          <w:szCs w:val="18"/>
        </w:rPr>
        <w:t xml:space="preserve"> </w:t>
      </w:r>
    </w:p>
    <w:p w14:paraId="240F7721" w14:textId="12F9876C" w:rsidR="005823AB" w:rsidRPr="005823AB" w:rsidRDefault="005823AB">
      <w:pPr>
        <w:pStyle w:val="Notedebasdepage"/>
      </w:pPr>
    </w:p>
  </w:footnote>
  <w:footnote w:id="53">
    <w:p w14:paraId="44A2663D" w14:textId="5ADFDBE9" w:rsidR="00A465AA" w:rsidRPr="00A465AA" w:rsidRDefault="00A465AA">
      <w:pPr>
        <w:pStyle w:val="Notedebasdepage"/>
        <w:rPr>
          <w:sz w:val="20"/>
          <w:szCs w:val="20"/>
        </w:rPr>
      </w:pPr>
      <w:r>
        <w:rPr>
          <w:rStyle w:val="Appelnotedebasdep"/>
        </w:rPr>
        <w:footnoteRef/>
      </w:r>
      <w:r>
        <w:t xml:space="preserve"> </w:t>
      </w:r>
      <w:hyperlink r:id="rId42" w:history="1">
        <w:r w:rsidRPr="000A3059">
          <w:rPr>
            <w:rStyle w:val="Lienhypertexte"/>
            <w:sz w:val="20"/>
            <w:szCs w:val="20"/>
          </w:rPr>
          <w:t>https://www.washingtonpost.com/technology/2018/09/07/defense-department-pledges-billions-toward-artificial-intelligence-research/?utm_term=.a8c5248832ad</w:t>
        </w:r>
      </w:hyperlink>
    </w:p>
  </w:footnote>
  <w:footnote w:id="54">
    <w:p w14:paraId="16E266E9" w14:textId="55A4D50E" w:rsidR="0033516C" w:rsidRPr="0033516C" w:rsidRDefault="0033516C">
      <w:pPr>
        <w:pStyle w:val="Notedebasdepage"/>
        <w:rPr>
          <w:sz w:val="20"/>
          <w:szCs w:val="20"/>
        </w:rPr>
      </w:pPr>
      <w:r>
        <w:rPr>
          <w:rStyle w:val="Appelnotedebasdep"/>
        </w:rPr>
        <w:footnoteRef/>
      </w:r>
      <w:r>
        <w:t xml:space="preserve"> </w:t>
      </w:r>
      <w:hyperlink r:id="rId43" w:history="1">
        <w:r w:rsidRPr="0033516C">
          <w:rPr>
            <w:rStyle w:val="Lienhypertexte"/>
            <w:sz w:val="20"/>
            <w:szCs w:val="20"/>
          </w:rPr>
          <w:t>https://futureoflife.org/ai-policy-united-states/</w:t>
        </w:r>
      </w:hyperlink>
    </w:p>
  </w:footnote>
  <w:footnote w:id="55">
    <w:p w14:paraId="7C008E65" w14:textId="70F9AE97" w:rsidR="00D414A3" w:rsidRPr="001B0E77" w:rsidRDefault="00D414A3">
      <w:pPr>
        <w:pStyle w:val="Notedebasdepage"/>
        <w:rPr>
          <w:sz w:val="20"/>
          <w:szCs w:val="20"/>
        </w:rPr>
      </w:pPr>
      <w:r>
        <w:rPr>
          <w:rStyle w:val="Appelnotedebasdep"/>
        </w:rPr>
        <w:footnoteRef/>
      </w:r>
      <w:r w:rsidRPr="001B0E77">
        <w:rPr>
          <w:sz w:val="20"/>
          <w:szCs w:val="20"/>
        </w:rPr>
        <w:t xml:space="preserve"> Information in this abstract is taken from  FLI - Future of Life Institute. (2018). AI POLICY – UNITED STATES. Retrieved from https://futureoflife.org/ai-policy-united-states/?cn-reloaded=1#top</w:t>
      </w:r>
    </w:p>
  </w:footnote>
  <w:footnote w:id="56">
    <w:p w14:paraId="68884E8F" w14:textId="77777777" w:rsidR="00D414A3" w:rsidRPr="007D2073" w:rsidRDefault="00D414A3" w:rsidP="00986FCA">
      <w:pPr>
        <w:rPr>
          <w:sz w:val="18"/>
          <w:szCs w:val="18"/>
        </w:rPr>
      </w:pPr>
      <w:r>
        <w:rPr>
          <w:rStyle w:val="Appelnotedebasdep"/>
        </w:rPr>
        <w:footnoteRef/>
      </w:r>
      <w:r>
        <w:t xml:space="preserve"> </w:t>
      </w:r>
      <w:r w:rsidRPr="007D2073">
        <w:rPr>
          <w:sz w:val="18"/>
          <w:szCs w:val="18"/>
        </w:rPr>
        <w:t xml:space="preserve">Markoff, J. (2015). </w:t>
      </w:r>
      <w:r w:rsidRPr="007D2073">
        <w:rPr>
          <w:i/>
          <w:sz w:val="18"/>
          <w:szCs w:val="18"/>
        </w:rPr>
        <w:t>Toyota Invests $1 Billion in Artificial Intelligence in U.S</w:t>
      </w:r>
      <w:r w:rsidRPr="007D2073">
        <w:rPr>
          <w:sz w:val="18"/>
          <w:szCs w:val="18"/>
        </w:rPr>
        <w:t xml:space="preserve">. Retrieved from </w:t>
      </w:r>
      <w:hyperlink r:id="rId44">
        <w:r w:rsidRPr="007D2073">
          <w:rPr>
            <w:color w:val="1155CC"/>
            <w:sz w:val="18"/>
            <w:szCs w:val="18"/>
            <w:u w:val="single"/>
          </w:rPr>
          <w:t>https://www.nytimes.com/2015/11/06/technology/toyota-silicon-valley-artificial-intelligence-research-center.html</w:t>
        </w:r>
      </w:hyperlink>
      <w:r w:rsidRPr="007D2073">
        <w:rPr>
          <w:sz w:val="18"/>
          <w:szCs w:val="18"/>
        </w:rPr>
        <w:t xml:space="preserve"> </w:t>
      </w:r>
    </w:p>
    <w:p w14:paraId="3F03B0F1" w14:textId="44F44706" w:rsidR="00D414A3" w:rsidRPr="00986FCA" w:rsidRDefault="00D414A3">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A1828"/>
    <w:multiLevelType w:val="hybridMultilevel"/>
    <w:tmpl w:val="EDB4D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17F42"/>
    <w:multiLevelType w:val="hybridMultilevel"/>
    <w:tmpl w:val="BD3E8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0C84"/>
    <w:multiLevelType w:val="hybridMultilevel"/>
    <w:tmpl w:val="0C8CA69A"/>
    <w:lvl w:ilvl="0" w:tplc="0C0C0001">
      <w:start w:val="1"/>
      <w:numFmt w:val="bullet"/>
      <w:lvlText w:val=""/>
      <w:lvlJc w:val="left"/>
      <w:pPr>
        <w:ind w:left="644" w:hanging="360"/>
      </w:pPr>
      <w:rPr>
        <w:rFonts w:ascii="Symbol" w:hAnsi="Symbol" w:hint="default"/>
      </w:rPr>
    </w:lvl>
    <w:lvl w:ilvl="1" w:tplc="0C0C0003" w:tentative="1">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3" w15:restartNumberingAfterBreak="0">
    <w:nsid w:val="12090902"/>
    <w:multiLevelType w:val="multilevel"/>
    <w:tmpl w:val="65A26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846160"/>
    <w:multiLevelType w:val="multilevel"/>
    <w:tmpl w:val="B6382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C7065F"/>
    <w:multiLevelType w:val="hybridMultilevel"/>
    <w:tmpl w:val="5BEA8B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8C7446C"/>
    <w:multiLevelType w:val="hybridMultilevel"/>
    <w:tmpl w:val="6584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A1536"/>
    <w:multiLevelType w:val="hybridMultilevel"/>
    <w:tmpl w:val="E0FA7E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BB354E7"/>
    <w:multiLevelType w:val="hybridMultilevel"/>
    <w:tmpl w:val="F89C1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51A27"/>
    <w:multiLevelType w:val="multilevel"/>
    <w:tmpl w:val="E65E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77CB0"/>
    <w:multiLevelType w:val="multilevel"/>
    <w:tmpl w:val="7C2C4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E56CED"/>
    <w:multiLevelType w:val="hybridMultilevel"/>
    <w:tmpl w:val="345A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BA1C0D"/>
    <w:multiLevelType w:val="multilevel"/>
    <w:tmpl w:val="99A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15AD5"/>
    <w:multiLevelType w:val="multilevel"/>
    <w:tmpl w:val="D64C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475B3"/>
    <w:multiLevelType w:val="multilevel"/>
    <w:tmpl w:val="5C18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081091"/>
    <w:multiLevelType w:val="hybridMultilevel"/>
    <w:tmpl w:val="1626FB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1336A2C"/>
    <w:multiLevelType w:val="hybridMultilevel"/>
    <w:tmpl w:val="9A6A83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83239A"/>
    <w:multiLevelType w:val="hybridMultilevel"/>
    <w:tmpl w:val="16F65FE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49A5A9D"/>
    <w:multiLevelType w:val="hybridMultilevel"/>
    <w:tmpl w:val="208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6E25BE"/>
    <w:multiLevelType w:val="multilevel"/>
    <w:tmpl w:val="65362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6873B5"/>
    <w:multiLevelType w:val="hybridMultilevel"/>
    <w:tmpl w:val="6492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040AD"/>
    <w:multiLevelType w:val="hybridMultilevel"/>
    <w:tmpl w:val="ED7E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0566D"/>
    <w:multiLevelType w:val="hybridMultilevel"/>
    <w:tmpl w:val="B9F4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D85A11"/>
    <w:multiLevelType w:val="multilevel"/>
    <w:tmpl w:val="264A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F74E11"/>
    <w:multiLevelType w:val="hybridMultilevel"/>
    <w:tmpl w:val="389AF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077202"/>
    <w:multiLevelType w:val="multilevel"/>
    <w:tmpl w:val="E952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BC196E"/>
    <w:multiLevelType w:val="hybridMultilevel"/>
    <w:tmpl w:val="A60C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21"/>
  </w:num>
  <w:num w:numId="4">
    <w:abstractNumId w:val="23"/>
  </w:num>
  <w:num w:numId="5">
    <w:abstractNumId w:val="25"/>
  </w:num>
  <w:num w:numId="6">
    <w:abstractNumId w:val="19"/>
  </w:num>
  <w:num w:numId="7">
    <w:abstractNumId w:val="9"/>
  </w:num>
  <w:num w:numId="8">
    <w:abstractNumId w:val="8"/>
  </w:num>
  <w:num w:numId="9">
    <w:abstractNumId w:val="6"/>
  </w:num>
  <w:num w:numId="10">
    <w:abstractNumId w:val="0"/>
  </w:num>
  <w:num w:numId="11">
    <w:abstractNumId w:val="11"/>
  </w:num>
  <w:num w:numId="12">
    <w:abstractNumId w:val="24"/>
  </w:num>
  <w:num w:numId="13">
    <w:abstractNumId w:val="22"/>
  </w:num>
  <w:num w:numId="14">
    <w:abstractNumId w:val="26"/>
  </w:num>
  <w:num w:numId="15">
    <w:abstractNumId w:val="1"/>
  </w:num>
  <w:num w:numId="16">
    <w:abstractNumId w:val="16"/>
  </w:num>
  <w:num w:numId="17">
    <w:abstractNumId w:val="14"/>
  </w:num>
  <w:num w:numId="18">
    <w:abstractNumId w:val="12"/>
  </w:num>
  <w:num w:numId="19">
    <w:abstractNumId w:val="7"/>
  </w:num>
  <w:num w:numId="20">
    <w:abstractNumId w:val="5"/>
  </w:num>
  <w:num w:numId="21">
    <w:abstractNumId w:val="15"/>
  </w:num>
  <w:num w:numId="22">
    <w:abstractNumId w:val="4"/>
  </w:num>
  <w:num w:numId="23">
    <w:abstractNumId w:val="10"/>
  </w:num>
  <w:num w:numId="24">
    <w:abstractNumId w:val="3"/>
  </w:num>
  <w:num w:numId="25">
    <w:abstractNumId w:val="17"/>
  </w:num>
  <w:num w:numId="26">
    <w:abstractNumId w:val="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158"/>
    <w:rsid w:val="000014D2"/>
    <w:rsid w:val="000015A5"/>
    <w:rsid w:val="00001D63"/>
    <w:rsid w:val="000069F7"/>
    <w:rsid w:val="000073E2"/>
    <w:rsid w:val="00013DDD"/>
    <w:rsid w:val="00014140"/>
    <w:rsid w:val="000145DB"/>
    <w:rsid w:val="000168B1"/>
    <w:rsid w:val="0002026B"/>
    <w:rsid w:val="000213B8"/>
    <w:rsid w:val="000226D1"/>
    <w:rsid w:val="000237BD"/>
    <w:rsid w:val="00025E48"/>
    <w:rsid w:val="000269C7"/>
    <w:rsid w:val="0003165C"/>
    <w:rsid w:val="00036D03"/>
    <w:rsid w:val="00041AB9"/>
    <w:rsid w:val="00047D49"/>
    <w:rsid w:val="00051036"/>
    <w:rsid w:val="00052CDC"/>
    <w:rsid w:val="000561D4"/>
    <w:rsid w:val="00061702"/>
    <w:rsid w:val="00061F9D"/>
    <w:rsid w:val="0006444F"/>
    <w:rsid w:val="00064771"/>
    <w:rsid w:val="0006792E"/>
    <w:rsid w:val="00071D99"/>
    <w:rsid w:val="000727D8"/>
    <w:rsid w:val="00077D27"/>
    <w:rsid w:val="000802B2"/>
    <w:rsid w:val="00080942"/>
    <w:rsid w:val="00080D0B"/>
    <w:rsid w:val="00082652"/>
    <w:rsid w:val="000829DF"/>
    <w:rsid w:val="00082AC7"/>
    <w:rsid w:val="00084299"/>
    <w:rsid w:val="0008747D"/>
    <w:rsid w:val="00087C04"/>
    <w:rsid w:val="00090D0E"/>
    <w:rsid w:val="00093904"/>
    <w:rsid w:val="00095876"/>
    <w:rsid w:val="000A19DE"/>
    <w:rsid w:val="000A21A6"/>
    <w:rsid w:val="000A32D0"/>
    <w:rsid w:val="000A6401"/>
    <w:rsid w:val="000C55C2"/>
    <w:rsid w:val="000D1EC4"/>
    <w:rsid w:val="000D525E"/>
    <w:rsid w:val="000D5454"/>
    <w:rsid w:val="000D67CD"/>
    <w:rsid w:val="000E0ADC"/>
    <w:rsid w:val="000E149A"/>
    <w:rsid w:val="000E2FDF"/>
    <w:rsid w:val="000E5158"/>
    <w:rsid w:val="000E6537"/>
    <w:rsid w:val="000F2FC7"/>
    <w:rsid w:val="000F494C"/>
    <w:rsid w:val="0011019C"/>
    <w:rsid w:val="00115092"/>
    <w:rsid w:val="00116084"/>
    <w:rsid w:val="00116CFB"/>
    <w:rsid w:val="0012122C"/>
    <w:rsid w:val="00125084"/>
    <w:rsid w:val="001263EC"/>
    <w:rsid w:val="00130711"/>
    <w:rsid w:val="00135BE5"/>
    <w:rsid w:val="00146197"/>
    <w:rsid w:val="00147841"/>
    <w:rsid w:val="001502E2"/>
    <w:rsid w:val="001556AA"/>
    <w:rsid w:val="001615B9"/>
    <w:rsid w:val="001617CD"/>
    <w:rsid w:val="00162147"/>
    <w:rsid w:val="00162E9D"/>
    <w:rsid w:val="001642B9"/>
    <w:rsid w:val="00167A85"/>
    <w:rsid w:val="00176F76"/>
    <w:rsid w:val="001847A1"/>
    <w:rsid w:val="00190D01"/>
    <w:rsid w:val="00191722"/>
    <w:rsid w:val="00193212"/>
    <w:rsid w:val="00196F2B"/>
    <w:rsid w:val="001A1F93"/>
    <w:rsid w:val="001A56D0"/>
    <w:rsid w:val="001A7A20"/>
    <w:rsid w:val="001B0E77"/>
    <w:rsid w:val="001B3C37"/>
    <w:rsid w:val="001B54EC"/>
    <w:rsid w:val="001B7041"/>
    <w:rsid w:val="001C03B9"/>
    <w:rsid w:val="001C1F3F"/>
    <w:rsid w:val="001C6CE9"/>
    <w:rsid w:val="001D0C1D"/>
    <w:rsid w:val="001D198C"/>
    <w:rsid w:val="001D252C"/>
    <w:rsid w:val="001D26D5"/>
    <w:rsid w:val="001D26EF"/>
    <w:rsid w:val="001D3DB2"/>
    <w:rsid w:val="001D3E22"/>
    <w:rsid w:val="001E7033"/>
    <w:rsid w:val="001F1591"/>
    <w:rsid w:val="001F4BAD"/>
    <w:rsid w:val="001F5BAD"/>
    <w:rsid w:val="00212851"/>
    <w:rsid w:val="00220145"/>
    <w:rsid w:val="00222A2A"/>
    <w:rsid w:val="002232D1"/>
    <w:rsid w:val="002234F3"/>
    <w:rsid w:val="002247AD"/>
    <w:rsid w:val="00224AE8"/>
    <w:rsid w:val="00225487"/>
    <w:rsid w:val="0023044B"/>
    <w:rsid w:val="00230491"/>
    <w:rsid w:val="00232CAB"/>
    <w:rsid w:val="00235B4F"/>
    <w:rsid w:val="00237514"/>
    <w:rsid w:val="002436BB"/>
    <w:rsid w:val="00244F08"/>
    <w:rsid w:val="00251259"/>
    <w:rsid w:val="00253291"/>
    <w:rsid w:val="0025452A"/>
    <w:rsid w:val="00266F71"/>
    <w:rsid w:val="002738CA"/>
    <w:rsid w:val="002756AE"/>
    <w:rsid w:val="00275F2D"/>
    <w:rsid w:val="00277855"/>
    <w:rsid w:val="00281A43"/>
    <w:rsid w:val="0028371C"/>
    <w:rsid w:val="0028606B"/>
    <w:rsid w:val="00290A00"/>
    <w:rsid w:val="002970DD"/>
    <w:rsid w:val="002A7E83"/>
    <w:rsid w:val="002B0213"/>
    <w:rsid w:val="002B030F"/>
    <w:rsid w:val="002B38CC"/>
    <w:rsid w:val="002B503F"/>
    <w:rsid w:val="002C1B76"/>
    <w:rsid w:val="002C6B02"/>
    <w:rsid w:val="002D19C8"/>
    <w:rsid w:val="002D54F4"/>
    <w:rsid w:val="002D5652"/>
    <w:rsid w:val="002D6F23"/>
    <w:rsid w:val="002F0639"/>
    <w:rsid w:val="002F20AD"/>
    <w:rsid w:val="002F2100"/>
    <w:rsid w:val="00300FF0"/>
    <w:rsid w:val="003023DD"/>
    <w:rsid w:val="0030317A"/>
    <w:rsid w:val="003048A8"/>
    <w:rsid w:val="00305B9C"/>
    <w:rsid w:val="00310BAA"/>
    <w:rsid w:val="003246E0"/>
    <w:rsid w:val="00326AE1"/>
    <w:rsid w:val="003303EE"/>
    <w:rsid w:val="003318CC"/>
    <w:rsid w:val="00333C27"/>
    <w:rsid w:val="0033516C"/>
    <w:rsid w:val="003406EA"/>
    <w:rsid w:val="003431C4"/>
    <w:rsid w:val="003442D0"/>
    <w:rsid w:val="003456C4"/>
    <w:rsid w:val="00347D71"/>
    <w:rsid w:val="003522D7"/>
    <w:rsid w:val="00354B2C"/>
    <w:rsid w:val="00357336"/>
    <w:rsid w:val="00362B7D"/>
    <w:rsid w:val="00363411"/>
    <w:rsid w:val="00370994"/>
    <w:rsid w:val="00374751"/>
    <w:rsid w:val="00377120"/>
    <w:rsid w:val="00381775"/>
    <w:rsid w:val="00390AE7"/>
    <w:rsid w:val="00390C8C"/>
    <w:rsid w:val="00391C06"/>
    <w:rsid w:val="003923BE"/>
    <w:rsid w:val="00396175"/>
    <w:rsid w:val="003964D2"/>
    <w:rsid w:val="00397FE1"/>
    <w:rsid w:val="003A2EB1"/>
    <w:rsid w:val="003A5062"/>
    <w:rsid w:val="003B0B44"/>
    <w:rsid w:val="003B0F82"/>
    <w:rsid w:val="003B22DC"/>
    <w:rsid w:val="003B23AD"/>
    <w:rsid w:val="003B32C5"/>
    <w:rsid w:val="003B7C6D"/>
    <w:rsid w:val="003C0CAF"/>
    <w:rsid w:val="003C2389"/>
    <w:rsid w:val="003C580E"/>
    <w:rsid w:val="003C5D13"/>
    <w:rsid w:val="003D6630"/>
    <w:rsid w:val="003F640C"/>
    <w:rsid w:val="003F75F6"/>
    <w:rsid w:val="0040506F"/>
    <w:rsid w:val="00423E27"/>
    <w:rsid w:val="004245CC"/>
    <w:rsid w:val="00425215"/>
    <w:rsid w:val="00426BF8"/>
    <w:rsid w:val="004337E8"/>
    <w:rsid w:val="00433A95"/>
    <w:rsid w:val="004563A8"/>
    <w:rsid w:val="00457251"/>
    <w:rsid w:val="004610AE"/>
    <w:rsid w:val="00461F79"/>
    <w:rsid w:val="00463D25"/>
    <w:rsid w:val="0046402A"/>
    <w:rsid w:val="0047096B"/>
    <w:rsid w:val="00471D20"/>
    <w:rsid w:val="004755B6"/>
    <w:rsid w:val="004756CA"/>
    <w:rsid w:val="0048084A"/>
    <w:rsid w:val="00481118"/>
    <w:rsid w:val="004815DD"/>
    <w:rsid w:val="00481D94"/>
    <w:rsid w:val="00483AA8"/>
    <w:rsid w:val="004851B1"/>
    <w:rsid w:val="00487A10"/>
    <w:rsid w:val="00491AE7"/>
    <w:rsid w:val="004924EE"/>
    <w:rsid w:val="00493A70"/>
    <w:rsid w:val="004A45EA"/>
    <w:rsid w:val="004B0533"/>
    <w:rsid w:val="004B2505"/>
    <w:rsid w:val="004B305C"/>
    <w:rsid w:val="004B5B60"/>
    <w:rsid w:val="004C07F3"/>
    <w:rsid w:val="004C08D3"/>
    <w:rsid w:val="004C3770"/>
    <w:rsid w:val="004C57C1"/>
    <w:rsid w:val="004D64E9"/>
    <w:rsid w:val="004D6D7A"/>
    <w:rsid w:val="004E2085"/>
    <w:rsid w:val="004E2485"/>
    <w:rsid w:val="004E3510"/>
    <w:rsid w:val="004E392A"/>
    <w:rsid w:val="004E57EE"/>
    <w:rsid w:val="004F219C"/>
    <w:rsid w:val="004F25AC"/>
    <w:rsid w:val="004F4781"/>
    <w:rsid w:val="00501D51"/>
    <w:rsid w:val="00501D7F"/>
    <w:rsid w:val="0050229E"/>
    <w:rsid w:val="00502C93"/>
    <w:rsid w:val="00502F5B"/>
    <w:rsid w:val="005041C5"/>
    <w:rsid w:val="0050645F"/>
    <w:rsid w:val="00511362"/>
    <w:rsid w:val="00513906"/>
    <w:rsid w:val="00513EC8"/>
    <w:rsid w:val="005141B4"/>
    <w:rsid w:val="005153FA"/>
    <w:rsid w:val="00517B4F"/>
    <w:rsid w:val="0052066D"/>
    <w:rsid w:val="00521104"/>
    <w:rsid w:val="0052534A"/>
    <w:rsid w:val="00527CA0"/>
    <w:rsid w:val="005352D5"/>
    <w:rsid w:val="00535AF7"/>
    <w:rsid w:val="00536779"/>
    <w:rsid w:val="005374BE"/>
    <w:rsid w:val="00546C4B"/>
    <w:rsid w:val="005507EF"/>
    <w:rsid w:val="00551675"/>
    <w:rsid w:val="00552602"/>
    <w:rsid w:val="0055631B"/>
    <w:rsid w:val="00557DD9"/>
    <w:rsid w:val="00560894"/>
    <w:rsid w:val="00562685"/>
    <w:rsid w:val="00563EBB"/>
    <w:rsid w:val="0056536D"/>
    <w:rsid w:val="005657A2"/>
    <w:rsid w:val="0056798D"/>
    <w:rsid w:val="005709DC"/>
    <w:rsid w:val="0057317A"/>
    <w:rsid w:val="0057398F"/>
    <w:rsid w:val="00575643"/>
    <w:rsid w:val="005823AB"/>
    <w:rsid w:val="005823E2"/>
    <w:rsid w:val="00585565"/>
    <w:rsid w:val="005902FB"/>
    <w:rsid w:val="005A0D2B"/>
    <w:rsid w:val="005A3D56"/>
    <w:rsid w:val="005A4970"/>
    <w:rsid w:val="005B1CC7"/>
    <w:rsid w:val="005B34CA"/>
    <w:rsid w:val="005B36F4"/>
    <w:rsid w:val="005B43EA"/>
    <w:rsid w:val="005B7E49"/>
    <w:rsid w:val="005C07E1"/>
    <w:rsid w:val="005C2D29"/>
    <w:rsid w:val="005C5609"/>
    <w:rsid w:val="005C6F59"/>
    <w:rsid w:val="005D3236"/>
    <w:rsid w:val="005D634E"/>
    <w:rsid w:val="005E0967"/>
    <w:rsid w:val="005F07FB"/>
    <w:rsid w:val="005F503C"/>
    <w:rsid w:val="005F67BE"/>
    <w:rsid w:val="00602521"/>
    <w:rsid w:val="006063B8"/>
    <w:rsid w:val="00612267"/>
    <w:rsid w:val="00612BC7"/>
    <w:rsid w:val="006219B3"/>
    <w:rsid w:val="00624E39"/>
    <w:rsid w:val="00625A00"/>
    <w:rsid w:val="00626954"/>
    <w:rsid w:val="00630C96"/>
    <w:rsid w:val="00633A9E"/>
    <w:rsid w:val="00635D9B"/>
    <w:rsid w:val="00635F19"/>
    <w:rsid w:val="006409CD"/>
    <w:rsid w:val="00641674"/>
    <w:rsid w:val="006445BC"/>
    <w:rsid w:val="006469C4"/>
    <w:rsid w:val="0066497F"/>
    <w:rsid w:val="00667417"/>
    <w:rsid w:val="00670993"/>
    <w:rsid w:val="006714F9"/>
    <w:rsid w:val="006721E9"/>
    <w:rsid w:val="0067239B"/>
    <w:rsid w:val="00672BD4"/>
    <w:rsid w:val="00675768"/>
    <w:rsid w:val="00676534"/>
    <w:rsid w:val="006772AB"/>
    <w:rsid w:val="00681974"/>
    <w:rsid w:val="006823D3"/>
    <w:rsid w:val="00682611"/>
    <w:rsid w:val="00683FBB"/>
    <w:rsid w:val="006852D7"/>
    <w:rsid w:val="006853A7"/>
    <w:rsid w:val="006921A7"/>
    <w:rsid w:val="006946C4"/>
    <w:rsid w:val="00697BBD"/>
    <w:rsid w:val="006A1735"/>
    <w:rsid w:val="006A7E27"/>
    <w:rsid w:val="006B6862"/>
    <w:rsid w:val="006C3E2F"/>
    <w:rsid w:val="006C57E3"/>
    <w:rsid w:val="006D0720"/>
    <w:rsid w:val="006D0E44"/>
    <w:rsid w:val="006D167A"/>
    <w:rsid w:val="006D4462"/>
    <w:rsid w:val="006D712A"/>
    <w:rsid w:val="006D7921"/>
    <w:rsid w:val="006E03A0"/>
    <w:rsid w:val="006F113C"/>
    <w:rsid w:val="006F1668"/>
    <w:rsid w:val="006F4805"/>
    <w:rsid w:val="00700E78"/>
    <w:rsid w:val="0070176F"/>
    <w:rsid w:val="007036B4"/>
    <w:rsid w:val="00706BB3"/>
    <w:rsid w:val="00710B14"/>
    <w:rsid w:val="00712F98"/>
    <w:rsid w:val="00721866"/>
    <w:rsid w:val="00721F85"/>
    <w:rsid w:val="007318B7"/>
    <w:rsid w:val="00731A44"/>
    <w:rsid w:val="00733A28"/>
    <w:rsid w:val="00735349"/>
    <w:rsid w:val="00736621"/>
    <w:rsid w:val="007521FB"/>
    <w:rsid w:val="0075442E"/>
    <w:rsid w:val="007545AE"/>
    <w:rsid w:val="00764A33"/>
    <w:rsid w:val="00765F2D"/>
    <w:rsid w:val="00766828"/>
    <w:rsid w:val="00767B53"/>
    <w:rsid w:val="00770836"/>
    <w:rsid w:val="007753B6"/>
    <w:rsid w:val="0077739C"/>
    <w:rsid w:val="00785AE5"/>
    <w:rsid w:val="007866EE"/>
    <w:rsid w:val="007927F7"/>
    <w:rsid w:val="00792C79"/>
    <w:rsid w:val="00797A9A"/>
    <w:rsid w:val="007B0CE3"/>
    <w:rsid w:val="007B25E4"/>
    <w:rsid w:val="007B2FCC"/>
    <w:rsid w:val="007C0FED"/>
    <w:rsid w:val="007C18FB"/>
    <w:rsid w:val="007C42BE"/>
    <w:rsid w:val="007C51FF"/>
    <w:rsid w:val="007C755F"/>
    <w:rsid w:val="007C785B"/>
    <w:rsid w:val="007D33D9"/>
    <w:rsid w:val="007D3A86"/>
    <w:rsid w:val="007D4B4B"/>
    <w:rsid w:val="007D53F2"/>
    <w:rsid w:val="007E16BA"/>
    <w:rsid w:val="007E52E9"/>
    <w:rsid w:val="007F4C7D"/>
    <w:rsid w:val="007F7769"/>
    <w:rsid w:val="007F7A95"/>
    <w:rsid w:val="008019AC"/>
    <w:rsid w:val="00802C5F"/>
    <w:rsid w:val="008044B6"/>
    <w:rsid w:val="00811B78"/>
    <w:rsid w:val="008217FE"/>
    <w:rsid w:val="00821AFA"/>
    <w:rsid w:val="00822EAA"/>
    <w:rsid w:val="00824054"/>
    <w:rsid w:val="008266FE"/>
    <w:rsid w:val="00830B1E"/>
    <w:rsid w:val="00830F00"/>
    <w:rsid w:val="008329A1"/>
    <w:rsid w:val="0083444B"/>
    <w:rsid w:val="0084557D"/>
    <w:rsid w:val="0085396B"/>
    <w:rsid w:val="00853B8C"/>
    <w:rsid w:val="00856193"/>
    <w:rsid w:val="00856C4F"/>
    <w:rsid w:val="00861A74"/>
    <w:rsid w:val="008656FE"/>
    <w:rsid w:val="00865925"/>
    <w:rsid w:val="0087216C"/>
    <w:rsid w:val="008734D7"/>
    <w:rsid w:val="00873E8C"/>
    <w:rsid w:val="00873F4F"/>
    <w:rsid w:val="0087442E"/>
    <w:rsid w:val="008810B3"/>
    <w:rsid w:val="008840FF"/>
    <w:rsid w:val="00884BA8"/>
    <w:rsid w:val="00887C42"/>
    <w:rsid w:val="0089220A"/>
    <w:rsid w:val="00892ACE"/>
    <w:rsid w:val="00897644"/>
    <w:rsid w:val="008A1091"/>
    <w:rsid w:val="008A1FC4"/>
    <w:rsid w:val="008A5F75"/>
    <w:rsid w:val="008B11CB"/>
    <w:rsid w:val="008B1E62"/>
    <w:rsid w:val="008B34DD"/>
    <w:rsid w:val="008B462A"/>
    <w:rsid w:val="008B73B5"/>
    <w:rsid w:val="008C152E"/>
    <w:rsid w:val="008C4BCA"/>
    <w:rsid w:val="008C54ED"/>
    <w:rsid w:val="008D1B6B"/>
    <w:rsid w:val="008D46DD"/>
    <w:rsid w:val="008F01D0"/>
    <w:rsid w:val="008F0B6A"/>
    <w:rsid w:val="008F1852"/>
    <w:rsid w:val="008F23D0"/>
    <w:rsid w:val="008F4EC8"/>
    <w:rsid w:val="008F4FC8"/>
    <w:rsid w:val="009064DD"/>
    <w:rsid w:val="0091715A"/>
    <w:rsid w:val="00920522"/>
    <w:rsid w:val="00920570"/>
    <w:rsid w:val="00921033"/>
    <w:rsid w:val="00921F63"/>
    <w:rsid w:val="0092246A"/>
    <w:rsid w:val="00922A79"/>
    <w:rsid w:val="00926406"/>
    <w:rsid w:val="0092771B"/>
    <w:rsid w:val="00934769"/>
    <w:rsid w:val="0093557B"/>
    <w:rsid w:val="0093602D"/>
    <w:rsid w:val="009363D0"/>
    <w:rsid w:val="009409D6"/>
    <w:rsid w:val="00942B01"/>
    <w:rsid w:val="00943142"/>
    <w:rsid w:val="00954D00"/>
    <w:rsid w:val="009608E9"/>
    <w:rsid w:val="00960986"/>
    <w:rsid w:val="00963342"/>
    <w:rsid w:val="00977BFA"/>
    <w:rsid w:val="00982631"/>
    <w:rsid w:val="009853EF"/>
    <w:rsid w:val="00986FCA"/>
    <w:rsid w:val="009A3AEB"/>
    <w:rsid w:val="009A3CA9"/>
    <w:rsid w:val="009A4218"/>
    <w:rsid w:val="009A4B12"/>
    <w:rsid w:val="009A648F"/>
    <w:rsid w:val="009A6CA1"/>
    <w:rsid w:val="009B1B8F"/>
    <w:rsid w:val="009C0190"/>
    <w:rsid w:val="009C18E7"/>
    <w:rsid w:val="009C1FBF"/>
    <w:rsid w:val="009C2678"/>
    <w:rsid w:val="009D2999"/>
    <w:rsid w:val="009D5D7E"/>
    <w:rsid w:val="009D6D56"/>
    <w:rsid w:val="009D712C"/>
    <w:rsid w:val="009D7DB4"/>
    <w:rsid w:val="009E0239"/>
    <w:rsid w:val="009E0414"/>
    <w:rsid w:val="009E4020"/>
    <w:rsid w:val="009E55F1"/>
    <w:rsid w:val="00A0485F"/>
    <w:rsid w:val="00A073AD"/>
    <w:rsid w:val="00A17311"/>
    <w:rsid w:val="00A17855"/>
    <w:rsid w:val="00A17B21"/>
    <w:rsid w:val="00A23E93"/>
    <w:rsid w:val="00A255BD"/>
    <w:rsid w:val="00A26E70"/>
    <w:rsid w:val="00A335C8"/>
    <w:rsid w:val="00A34965"/>
    <w:rsid w:val="00A40F63"/>
    <w:rsid w:val="00A414DA"/>
    <w:rsid w:val="00A41A17"/>
    <w:rsid w:val="00A42B3F"/>
    <w:rsid w:val="00A465AA"/>
    <w:rsid w:val="00A468CA"/>
    <w:rsid w:val="00A51015"/>
    <w:rsid w:val="00A5404C"/>
    <w:rsid w:val="00A554D0"/>
    <w:rsid w:val="00A634FD"/>
    <w:rsid w:val="00A63ECD"/>
    <w:rsid w:val="00A65D59"/>
    <w:rsid w:val="00A70FE4"/>
    <w:rsid w:val="00A7572D"/>
    <w:rsid w:val="00A7795E"/>
    <w:rsid w:val="00A83051"/>
    <w:rsid w:val="00A859DC"/>
    <w:rsid w:val="00A87A56"/>
    <w:rsid w:val="00A9156F"/>
    <w:rsid w:val="00A924E4"/>
    <w:rsid w:val="00A93A54"/>
    <w:rsid w:val="00AA09D4"/>
    <w:rsid w:val="00AB0393"/>
    <w:rsid w:val="00AB2622"/>
    <w:rsid w:val="00AB6A4B"/>
    <w:rsid w:val="00AC0EC5"/>
    <w:rsid w:val="00AC1169"/>
    <w:rsid w:val="00AC7EB8"/>
    <w:rsid w:val="00AD2171"/>
    <w:rsid w:val="00AD561D"/>
    <w:rsid w:val="00AD62CB"/>
    <w:rsid w:val="00AD7C8D"/>
    <w:rsid w:val="00AE1DC0"/>
    <w:rsid w:val="00AE2991"/>
    <w:rsid w:val="00AE7AB2"/>
    <w:rsid w:val="00AF00D1"/>
    <w:rsid w:val="00AF2AFD"/>
    <w:rsid w:val="00AF3DF3"/>
    <w:rsid w:val="00AF421E"/>
    <w:rsid w:val="00AF428D"/>
    <w:rsid w:val="00AF468A"/>
    <w:rsid w:val="00AF49F0"/>
    <w:rsid w:val="00AF4AE1"/>
    <w:rsid w:val="00AF78BC"/>
    <w:rsid w:val="00AF7B56"/>
    <w:rsid w:val="00AF7CE3"/>
    <w:rsid w:val="00B1047E"/>
    <w:rsid w:val="00B10BBC"/>
    <w:rsid w:val="00B118FB"/>
    <w:rsid w:val="00B20FEC"/>
    <w:rsid w:val="00B230D8"/>
    <w:rsid w:val="00B25AD2"/>
    <w:rsid w:val="00B268B5"/>
    <w:rsid w:val="00B31287"/>
    <w:rsid w:val="00B32130"/>
    <w:rsid w:val="00B33171"/>
    <w:rsid w:val="00B472C6"/>
    <w:rsid w:val="00B529FF"/>
    <w:rsid w:val="00B53028"/>
    <w:rsid w:val="00B55EA7"/>
    <w:rsid w:val="00B61A4B"/>
    <w:rsid w:val="00B71267"/>
    <w:rsid w:val="00B716CF"/>
    <w:rsid w:val="00B739DA"/>
    <w:rsid w:val="00B74FE8"/>
    <w:rsid w:val="00B7589E"/>
    <w:rsid w:val="00B82E1A"/>
    <w:rsid w:val="00B84D12"/>
    <w:rsid w:val="00B86553"/>
    <w:rsid w:val="00B9305E"/>
    <w:rsid w:val="00B9602B"/>
    <w:rsid w:val="00B9730F"/>
    <w:rsid w:val="00BA01FB"/>
    <w:rsid w:val="00BA2DD3"/>
    <w:rsid w:val="00BA50EF"/>
    <w:rsid w:val="00BA54D1"/>
    <w:rsid w:val="00BA6B1C"/>
    <w:rsid w:val="00BB4091"/>
    <w:rsid w:val="00BB6778"/>
    <w:rsid w:val="00BC067B"/>
    <w:rsid w:val="00BC14C3"/>
    <w:rsid w:val="00BC3FBE"/>
    <w:rsid w:val="00BD033B"/>
    <w:rsid w:val="00BD1E1A"/>
    <w:rsid w:val="00BD26EC"/>
    <w:rsid w:val="00BD62CB"/>
    <w:rsid w:val="00BE1302"/>
    <w:rsid w:val="00BE371C"/>
    <w:rsid w:val="00BE4ABC"/>
    <w:rsid w:val="00BF4445"/>
    <w:rsid w:val="00C00BDF"/>
    <w:rsid w:val="00C03C6B"/>
    <w:rsid w:val="00C119E0"/>
    <w:rsid w:val="00C11CFF"/>
    <w:rsid w:val="00C13A2D"/>
    <w:rsid w:val="00C14069"/>
    <w:rsid w:val="00C1761C"/>
    <w:rsid w:val="00C20245"/>
    <w:rsid w:val="00C210E7"/>
    <w:rsid w:val="00C220DD"/>
    <w:rsid w:val="00C26FB0"/>
    <w:rsid w:val="00C2733B"/>
    <w:rsid w:val="00C275E2"/>
    <w:rsid w:val="00C27B03"/>
    <w:rsid w:val="00C3130C"/>
    <w:rsid w:val="00C33731"/>
    <w:rsid w:val="00C35127"/>
    <w:rsid w:val="00C3752B"/>
    <w:rsid w:val="00C3770A"/>
    <w:rsid w:val="00C41312"/>
    <w:rsid w:val="00C55319"/>
    <w:rsid w:val="00C61FC2"/>
    <w:rsid w:val="00C6506B"/>
    <w:rsid w:val="00C66B83"/>
    <w:rsid w:val="00C66F99"/>
    <w:rsid w:val="00C70E76"/>
    <w:rsid w:val="00C70ECD"/>
    <w:rsid w:val="00C71430"/>
    <w:rsid w:val="00C72CC1"/>
    <w:rsid w:val="00C74FD5"/>
    <w:rsid w:val="00C7572E"/>
    <w:rsid w:val="00C75BBF"/>
    <w:rsid w:val="00C82AB8"/>
    <w:rsid w:val="00C844A4"/>
    <w:rsid w:val="00C9108D"/>
    <w:rsid w:val="00C91365"/>
    <w:rsid w:val="00C93791"/>
    <w:rsid w:val="00C95D6B"/>
    <w:rsid w:val="00C97711"/>
    <w:rsid w:val="00CA0862"/>
    <w:rsid w:val="00CA1077"/>
    <w:rsid w:val="00CA1A2F"/>
    <w:rsid w:val="00CA1FE2"/>
    <w:rsid w:val="00CA2411"/>
    <w:rsid w:val="00CA665D"/>
    <w:rsid w:val="00CA7F57"/>
    <w:rsid w:val="00CB285E"/>
    <w:rsid w:val="00CB2A41"/>
    <w:rsid w:val="00CB3C5C"/>
    <w:rsid w:val="00CB50D2"/>
    <w:rsid w:val="00CB76EE"/>
    <w:rsid w:val="00CB7A66"/>
    <w:rsid w:val="00CC0AF4"/>
    <w:rsid w:val="00CD1A15"/>
    <w:rsid w:val="00CD4904"/>
    <w:rsid w:val="00CD7AE7"/>
    <w:rsid w:val="00CE2ADE"/>
    <w:rsid w:val="00CE515E"/>
    <w:rsid w:val="00CF2AFA"/>
    <w:rsid w:val="00CF3A42"/>
    <w:rsid w:val="00CF5D66"/>
    <w:rsid w:val="00CF630E"/>
    <w:rsid w:val="00D01B56"/>
    <w:rsid w:val="00D03DA5"/>
    <w:rsid w:val="00D075E6"/>
    <w:rsid w:val="00D11279"/>
    <w:rsid w:val="00D1232F"/>
    <w:rsid w:val="00D13E3B"/>
    <w:rsid w:val="00D1536D"/>
    <w:rsid w:val="00D15E57"/>
    <w:rsid w:val="00D1601A"/>
    <w:rsid w:val="00D160D9"/>
    <w:rsid w:val="00D212E7"/>
    <w:rsid w:val="00D31347"/>
    <w:rsid w:val="00D31803"/>
    <w:rsid w:val="00D335BD"/>
    <w:rsid w:val="00D414A3"/>
    <w:rsid w:val="00D44026"/>
    <w:rsid w:val="00D4593F"/>
    <w:rsid w:val="00D46E24"/>
    <w:rsid w:val="00D50F03"/>
    <w:rsid w:val="00D510CF"/>
    <w:rsid w:val="00D52BE5"/>
    <w:rsid w:val="00D65E64"/>
    <w:rsid w:val="00D65F80"/>
    <w:rsid w:val="00D6633C"/>
    <w:rsid w:val="00D66B72"/>
    <w:rsid w:val="00D67B6B"/>
    <w:rsid w:val="00D70BEE"/>
    <w:rsid w:val="00D719F9"/>
    <w:rsid w:val="00D77784"/>
    <w:rsid w:val="00D803BA"/>
    <w:rsid w:val="00D81658"/>
    <w:rsid w:val="00D83593"/>
    <w:rsid w:val="00D84178"/>
    <w:rsid w:val="00D91F15"/>
    <w:rsid w:val="00D94FC8"/>
    <w:rsid w:val="00DA4517"/>
    <w:rsid w:val="00DA489A"/>
    <w:rsid w:val="00DB1753"/>
    <w:rsid w:val="00DB3A32"/>
    <w:rsid w:val="00DC375C"/>
    <w:rsid w:val="00DC5051"/>
    <w:rsid w:val="00DC797F"/>
    <w:rsid w:val="00DD1B3A"/>
    <w:rsid w:val="00DD6825"/>
    <w:rsid w:val="00DF1723"/>
    <w:rsid w:val="00DF1CA1"/>
    <w:rsid w:val="00DF5272"/>
    <w:rsid w:val="00DF5D7C"/>
    <w:rsid w:val="00DF66EC"/>
    <w:rsid w:val="00DF7BD8"/>
    <w:rsid w:val="00E00A67"/>
    <w:rsid w:val="00E0157B"/>
    <w:rsid w:val="00E034F3"/>
    <w:rsid w:val="00E065C4"/>
    <w:rsid w:val="00E1114C"/>
    <w:rsid w:val="00E14B21"/>
    <w:rsid w:val="00E1779A"/>
    <w:rsid w:val="00E27D13"/>
    <w:rsid w:val="00E27E22"/>
    <w:rsid w:val="00E3020F"/>
    <w:rsid w:val="00E348BE"/>
    <w:rsid w:val="00E35F79"/>
    <w:rsid w:val="00E420D1"/>
    <w:rsid w:val="00E428A6"/>
    <w:rsid w:val="00E44997"/>
    <w:rsid w:val="00E50660"/>
    <w:rsid w:val="00E537A8"/>
    <w:rsid w:val="00E55E94"/>
    <w:rsid w:val="00E61D7F"/>
    <w:rsid w:val="00E66FAC"/>
    <w:rsid w:val="00E705DB"/>
    <w:rsid w:val="00E7097B"/>
    <w:rsid w:val="00E7515B"/>
    <w:rsid w:val="00E7541B"/>
    <w:rsid w:val="00E75B1D"/>
    <w:rsid w:val="00E77B54"/>
    <w:rsid w:val="00E808F4"/>
    <w:rsid w:val="00E8144D"/>
    <w:rsid w:val="00E82002"/>
    <w:rsid w:val="00E8493C"/>
    <w:rsid w:val="00E9060A"/>
    <w:rsid w:val="00EA1041"/>
    <w:rsid w:val="00EA67B1"/>
    <w:rsid w:val="00EB36F3"/>
    <w:rsid w:val="00EB5694"/>
    <w:rsid w:val="00EB579C"/>
    <w:rsid w:val="00EB7922"/>
    <w:rsid w:val="00EC4733"/>
    <w:rsid w:val="00EC5697"/>
    <w:rsid w:val="00ED26FE"/>
    <w:rsid w:val="00ED3AF1"/>
    <w:rsid w:val="00ED40B3"/>
    <w:rsid w:val="00ED7C40"/>
    <w:rsid w:val="00EE094C"/>
    <w:rsid w:val="00EE67F9"/>
    <w:rsid w:val="00EF05E2"/>
    <w:rsid w:val="00EF2039"/>
    <w:rsid w:val="00EF66C8"/>
    <w:rsid w:val="00F00E68"/>
    <w:rsid w:val="00F03098"/>
    <w:rsid w:val="00F07C0C"/>
    <w:rsid w:val="00F104E8"/>
    <w:rsid w:val="00F12C0D"/>
    <w:rsid w:val="00F15F13"/>
    <w:rsid w:val="00F17555"/>
    <w:rsid w:val="00F20203"/>
    <w:rsid w:val="00F20237"/>
    <w:rsid w:val="00F2226F"/>
    <w:rsid w:val="00F23800"/>
    <w:rsid w:val="00F24CE3"/>
    <w:rsid w:val="00F25D57"/>
    <w:rsid w:val="00F321FB"/>
    <w:rsid w:val="00F3413A"/>
    <w:rsid w:val="00F34ECC"/>
    <w:rsid w:val="00F418B4"/>
    <w:rsid w:val="00F46C80"/>
    <w:rsid w:val="00F51122"/>
    <w:rsid w:val="00F5240F"/>
    <w:rsid w:val="00F603F1"/>
    <w:rsid w:val="00F6181A"/>
    <w:rsid w:val="00F6337C"/>
    <w:rsid w:val="00F72DF3"/>
    <w:rsid w:val="00F75205"/>
    <w:rsid w:val="00F77210"/>
    <w:rsid w:val="00F87798"/>
    <w:rsid w:val="00F87AA9"/>
    <w:rsid w:val="00F90CAA"/>
    <w:rsid w:val="00F95F0B"/>
    <w:rsid w:val="00F968E3"/>
    <w:rsid w:val="00FA084D"/>
    <w:rsid w:val="00FA08DE"/>
    <w:rsid w:val="00FA1807"/>
    <w:rsid w:val="00FA2E86"/>
    <w:rsid w:val="00FB2308"/>
    <w:rsid w:val="00FB2B43"/>
    <w:rsid w:val="00FB6464"/>
    <w:rsid w:val="00FC03B7"/>
    <w:rsid w:val="00FC093A"/>
    <w:rsid w:val="00FC497F"/>
    <w:rsid w:val="00FC4EF7"/>
    <w:rsid w:val="00FC7D2D"/>
    <w:rsid w:val="00FD0296"/>
    <w:rsid w:val="00FD33DE"/>
    <w:rsid w:val="00FD5E47"/>
    <w:rsid w:val="00FD675F"/>
    <w:rsid w:val="00FE0612"/>
    <w:rsid w:val="00FE145E"/>
    <w:rsid w:val="00FE2CAA"/>
    <w:rsid w:val="00FE5801"/>
    <w:rsid w:val="00FF08DC"/>
    <w:rsid w:val="00FF5516"/>
    <w:rsid w:val="00FF5AC6"/>
    <w:rsid w:val="00FF5C8C"/>
    <w:rsid w:val="00FF7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7CEFA"/>
  <w14:defaultImageDpi w14:val="300"/>
  <w15:docId w15:val="{21A88403-9B0A-4A44-8FA2-6F66752A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67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767B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7653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7653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E5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67B6B"/>
    <w:pPr>
      <w:tabs>
        <w:tab w:val="center" w:pos="4320"/>
        <w:tab w:val="right" w:pos="8640"/>
      </w:tabs>
    </w:pPr>
  </w:style>
  <w:style w:type="character" w:customStyle="1" w:styleId="PieddepageCar">
    <w:name w:val="Pied de page Car"/>
    <w:basedOn w:val="Policepardfaut"/>
    <w:link w:val="Pieddepage"/>
    <w:uiPriority w:val="99"/>
    <w:rsid w:val="00D67B6B"/>
  </w:style>
  <w:style w:type="character" w:styleId="Numrodepage">
    <w:name w:val="page number"/>
    <w:basedOn w:val="Policepardfaut"/>
    <w:uiPriority w:val="99"/>
    <w:semiHidden/>
    <w:unhideWhenUsed/>
    <w:rsid w:val="00D67B6B"/>
  </w:style>
  <w:style w:type="character" w:customStyle="1" w:styleId="Titre1Car">
    <w:name w:val="Titre 1 Car"/>
    <w:basedOn w:val="Policepardfaut"/>
    <w:link w:val="Titre1"/>
    <w:uiPriority w:val="9"/>
    <w:rsid w:val="00767B5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767B53"/>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676534"/>
    <w:pPr>
      <w:ind w:left="720"/>
      <w:contextualSpacing/>
    </w:pPr>
  </w:style>
  <w:style w:type="character" w:customStyle="1" w:styleId="Titre3Car">
    <w:name w:val="Titre 3 Car"/>
    <w:basedOn w:val="Policepardfaut"/>
    <w:link w:val="Titre3"/>
    <w:uiPriority w:val="9"/>
    <w:rsid w:val="0067653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676534"/>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676534"/>
    <w:rPr>
      <w:color w:val="0000FF" w:themeColor="hyperlink"/>
      <w:u w:val="single"/>
    </w:rPr>
  </w:style>
  <w:style w:type="paragraph" w:styleId="Notedebasdepage">
    <w:name w:val="footnote text"/>
    <w:basedOn w:val="Normal"/>
    <w:link w:val="NotedebasdepageCar"/>
    <w:uiPriority w:val="99"/>
    <w:unhideWhenUsed/>
    <w:rsid w:val="00AB6A4B"/>
  </w:style>
  <w:style w:type="character" w:customStyle="1" w:styleId="NotedebasdepageCar">
    <w:name w:val="Note de bas de page Car"/>
    <w:basedOn w:val="Policepardfaut"/>
    <w:link w:val="Notedebasdepage"/>
    <w:uiPriority w:val="99"/>
    <w:rsid w:val="00AB6A4B"/>
  </w:style>
  <w:style w:type="character" w:styleId="Appelnotedebasdep">
    <w:name w:val="footnote reference"/>
    <w:basedOn w:val="Policepardfaut"/>
    <w:uiPriority w:val="99"/>
    <w:unhideWhenUsed/>
    <w:rsid w:val="00AB6A4B"/>
    <w:rPr>
      <w:vertAlign w:val="superscript"/>
    </w:rPr>
  </w:style>
  <w:style w:type="paragraph" w:styleId="Sansinterligne">
    <w:name w:val="No Spacing"/>
    <w:uiPriority w:val="1"/>
    <w:qFormat/>
    <w:rsid w:val="008656FE"/>
  </w:style>
  <w:style w:type="paragraph" w:styleId="Textedebulles">
    <w:name w:val="Balloon Text"/>
    <w:basedOn w:val="Normal"/>
    <w:link w:val="TextedebullesCar"/>
    <w:uiPriority w:val="99"/>
    <w:semiHidden/>
    <w:unhideWhenUsed/>
    <w:rsid w:val="001502E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02E2"/>
    <w:rPr>
      <w:rFonts w:ascii="Lucida Grande" w:hAnsi="Lucida Grande" w:cs="Lucida Grande"/>
      <w:sz w:val="18"/>
      <w:szCs w:val="18"/>
    </w:rPr>
  </w:style>
  <w:style w:type="paragraph" w:styleId="En-ttedetabledesmatires">
    <w:name w:val="TOC Heading"/>
    <w:basedOn w:val="Titre1"/>
    <w:next w:val="Normal"/>
    <w:uiPriority w:val="39"/>
    <w:unhideWhenUsed/>
    <w:qFormat/>
    <w:rsid w:val="00A7572D"/>
    <w:pPr>
      <w:spacing w:line="276" w:lineRule="auto"/>
      <w:outlineLvl w:val="9"/>
    </w:pPr>
    <w:rPr>
      <w:color w:val="365F91" w:themeColor="accent1" w:themeShade="BF"/>
      <w:sz w:val="28"/>
      <w:szCs w:val="28"/>
    </w:rPr>
  </w:style>
  <w:style w:type="paragraph" w:styleId="TM1">
    <w:name w:val="toc 1"/>
    <w:basedOn w:val="Normal"/>
    <w:next w:val="Normal"/>
    <w:autoRedefine/>
    <w:uiPriority w:val="39"/>
    <w:unhideWhenUsed/>
    <w:rsid w:val="00A7572D"/>
    <w:pPr>
      <w:spacing w:before="240" w:after="120"/>
    </w:pPr>
    <w:rPr>
      <w:b/>
      <w:caps/>
      <w:sz w:val="22"/>
      <w:szCs w:val="22"/>
      <w:u w:val="single"/>
    </w:rPr>
  </w:style>
  <w:style w:type="paragraph" w:styleId="TM2">
    <w:name w:val="toc 2"/>
    <w:basedOn w:val="Normal"/>
    <w:next w:val="Normal"/>
    <w:autoRedefine/>
    <w:uiPriority w:val="39"/>
    <w:unhideWhenUsed/>
    <w:rsid w:val="00A7572D"/>
    <w:rPr>
      <w:b/>
      <w:smallCaps/>
      <w:sz w:val="22"/>
      <w:szCs w:val="22"/>
    </w:rPr>
  </w:style>
  <w:style w:type="paragraph" w:styleId="TM3">
    <w:name w:val="toc 3"/>
    <w:basedOn w:val="Normal"/>
    <w:next w:val="Normal"/>
    <w:autoRedefine/>
    <w:uiPriority w:val="39"/>
    <w:unhideWhenUsed/>
    <w:rsid w:val="00A7572D"/>
    <w:rPr>
      <w:smallCaps/>
      <w:sz w:val="22"/>
      <w:szCs w:val="22"/>
    </w:rPr>
  </w:style>
  <w:style w:type="paragraph" w:styleId="TM4">
    <w:name w:val="toc 4"/>
    <w:basedOn w:val="Normal"/>
    <w:next w:val="Normal"/>
    <w:autoRedefine/>
    <w:uiPriority w:val="39"/>
    <w:semiHidden/>
    <w:unhideWhenUsed/>
    <w:rsid w:val="00A7572D"/>
    <w:rPr>
      <w:sz w:val="22"/>
      <w:szCs w:val="22"/>
    </w:rPr>
  </w:style>
  <w:style w:type="paragraph" w:styleId="TM5">
    <w:name w:val="toc 5"/>
    <w:basedOn w:val="Normal"/>
    <w:next w:val="Normal"/>
    <w:autoRedefine/>
    <w:uiPriority w:val="39"/>
    <w:semiHidden/>
    <w:unhideWhenUsed/>
    <w:rsid w:val="00A7572D"/>
    <w:rPr>
      <w:sz w:val="22"/>
      <w:szCs w:val="22"/>
    </w:rPr>
  </w:style>
  <w:style w:type="paragraph" w:styleId="TM6">
    <w:name w:val="toc 6"/>
    <w:basedOn w:val="Normal"/>
    <w:next w:val="Normal"/>
    <w:autoRedefine/>
    <w:uiPriority w:val="39"/>
    <w:semiHidden/>
    <w:unhideWhenUsed/>
    <w:rsid w:val="00A7572D"/>
    <w:rPr>
      <w:sz w:val="22"/>
      <w:szCs w:val="22"/>
    </w:rPr>
  </w:style>
  <w:style w:type="paragraph" w:styleId="TM7">
    <w:name w:val="toc 7"/>
    <w:basedOn w:val="Normal"/>
    <w:next w:val="Normal"/>
    <w:autoRedefine/>
    <w:uiPriority w:val="39"/>
    <w:semiHidden/>
    <w:unhideWhenUsed/>
    <w:rsid w:val="00A7572D"/>
    <w:rPr>
      <w:sz w:val="22"/>
      <w:szCs w:val="22"/>
    </w:rPr>
  </w:style>
  <w:style w:type="paragraph" w:styleId="TM8">
    <w:name w:val="toc 8"/>
    <w:basedOn w:val="Normal"/>
    <w:next w:val="Normal"/>
    <w:autoRedefine/>
    <w:uiPriority w:val="39"/>
    <w:semiHidden/>
    <w:unhideWhenUsed/>
    <w:rsid w:val="00A7572D"/>
    <w:rPr>
      <w:sz w:val="22"/>
      <w:szCs w:val="22"/>
    </w:rPr>
  </w:style>
  <w:style w:type="paragraph" w:styleId="TM9">
    <w:name w:val="toc 9"/>
    <w:basedOn w:val="Normal"/>
    <w:next w:val="Normal"/>
    <w:autoRedefine/>
    <w:uiPriority w:val="39"/>
    <w:semiHidden/>
    <w:unhideWhenUsed/>
    <w:rsid w:val="00A7572D"/>
    <w:rPr>
      <w:sz w:val="22"/>
      <w:szCs w:val="22"/>
    </w:rPr>
  </w:style>
  <w:style w:type="paragraph" w:styleId="En-tte">
    <w:name w:val="header"/>
    <w:basedOn w:val="Normal"/>
    <w:link w:val="En-tteCar"/>
    <w:uiPriority w:val="99"/>
    <w:unhideWhenUsed/>
    <w:rsid w:val="00CA665D"/>
    <w:pPr>
      <w:tabs>
        <w:tab w:val="center" w:pos="4320"/>
        <w:tab w:val="right" w:pos="8640"/>
      </w:tabs>
    </w:pPr>
  </w:style>
  <w:style w:type="character" w:customStyle="1" w:styleId="En-tteCar">
    <w:name w:val="En-tête Car"/>
    <w:basedOn w:val="Policepardfaut"/>
    <w:link w:val="En-tte"/>
    <w:uiPriority w:val="99"/>
    <w:rsid w:val="00CA665D"/>
  </w:style>
  <w:style w:type="character" w:styleId="Lienhypertextesuivivisit">
    <w:name w:val="FollowedHyperlink"/>
    <w:basedOn w:val="Policepardfaut"/>
    <w:uiPriority w:val="99"/>
    <w:semiHidden/>
    <w:unhideWhenUsed/>
    <w:rsid w:val="00FE2CAA"/>
    <w:rPr>
      <w:color w:val="800080" w:themeColor="followedHyperlink"/>
      <w:u w:val="single"/>
    </w:rPr>
  </w:style>
  <w:style w:type="paragraph" w:styleId="NormalWeb">
    <w:name w:val="Normal (Web)"/>
    <w:basedOn w:val="Normal"/>
    <w:uiPriority w:val="99"/>
    <w:unhideWhenUsed/>
    <w:rsid w:val="000226D1"/>
    <w:pPr>
      <w:spacing w:before="100" w:beforeAutospacing="1" w:after="100" w:afterAutospacing="1"/>
    </w:pPr>
    <w:rPr>
      <w:rFonts w:ascii="Times New Roman" w:hAnsi="Times New Roman" w:cs="Times New Roman"/>
      <w:sz w:val="20"/>
      <w:szCs w:val="20"/>
      <w:lang w:val="en-CA"/>
    </w:rPr>
  </w:style>
  <w:style w:type="paragraph" w:customStyle="1" w:styleId="lead">
    <w:name w:val="lead"/>
    <w:basedOn w:val="Normal"/>
    <w:rsid w:val="004924EE"/>
    <w:pPr>
      <w:spacing w:before="100" w:beforeAutospacing="1" w:after="100" w:afterAutospacing="1"/>
    </w:pPr>
    <w:rPr>
      <w:rFonts w:ascii="Times New Roman" w:eastAsia="Times New Roman" w:hAnsi="Times New Roman" w:cs="Times New Roman"/>
      <w:lang w:val="fr-CA" w:eastAsia="fr-CA"/>
    </w:rPr>
  </w:style>
  <w:style w:type="character" w:customStyle="1" w:styleId="anchor-item">
    <w:name w:val="anchor-item"/>
    <w:basedOn w:val="Policepardfaut"/>
    <w:rsid w:val="00AF468A"/>
  </w:style>
  <w:style w:type="character" w:styleId="Marquedecommentaire">
    <w:name w:val="annotation reference"/>
    <w:basedOn w:val="Policepardfaut"/>
    <w:uiPriority w:val="99"/>
    <w:semiHidden/>
    <w:unhideWhenUsed/>
    <w:rsid w:val="003B7C6D"/>
    <w:rPr>
      <w:sz w:val="16"/>
      <w:szCs w:val="16"/>
    </w:rPr>
  </w:style>
  <w:style w:type="paragraph" w:styleId="Commentaire">
    <w:name w:val="annotation text"/>
    <w:basedOn w:val="Normal"/>
    <w:link w:val="CommentaireCar"/>
    <w:uiPriority w:val="99"/>
    <w:semiHidden/>
    <w:unhideWhenUsed/>
    <w:rsid w:val="003B7C6D"/>
    <w:rPr>
      <w:sz w:val="20"/>
      <w:szCs w:val="20"/>
    </w:rPr>
  </w:style>
  <w:style w:type="character" w:customStyle="1" w:styleId="CommentaireCar">
    <w:name w:val="Commentaire Car"/>
    <w:basedOn w:val="Policepardfaut"/>
    <w:link w:val="Commentaire"/>
    <w:uiPriority w:val="99"/>
    <w:semiHidden/>
    <w:rsid w:val="003B7C6D"/>
    <w:rPr>
      <w:sz w:val="20"/>
      <w:szCs w:val="20"/>
    </w:rPr>
  </w:style>
  <w:style w:type="paragraph" w:styleId="Objetducommentaire">
    <w:name w:val="annotation subject"/>
    <w:basedOn w:val="Commentaire"/>
    <w:next w:val="Commentaire"/>
    <w:link w:val="ObjetducommentaireCar"/>
    <w:uiPriority w:val="99"/>
    <w:semiHidden/>
    <w:unhideWhenUsed/>
    <w:rsid w:val="003B7C6D"/>
    <w:rPr>
      <w:b/>
      <w:bCs/>
    </w:rPr>
  </w:style>
  <w:style w:type="character" w:customStyle="1" w:styleId="ObjetducommentaireCar">
    <w:name w:val="Objet du commentaire Car"/>
    <w:basedOn w:val="CommentaireCar"/>
    <w:link w:val="Objetducommentaire"/>
    <w:uiPriority w:val="99"/>
    <w:semiHidden/>
    <w:rsid w:val="003B7C6D"/>
    <w:rPr>
      <w:b/>
      <w:bCs/>
      <w:sz w:val="20"/>
      <w:szCs w:val="20"/>
    </w:rPr>
  </w:style>
  <w:style w:type="paragraph" w:styleId="Lgende">
    <w:name w:val="caption"/>
    <w:basedOn w:val="Normal"/>
    <w:next w:val="Normal"/>
    <w:uiPriority w:val="35"/>
    <w:unhideWhenUsed/>
    <w:qFormat/>
    <w:rsid w:val="00FC497F"/>
    <w:pPr>
      <w:spacing w:after="200"/>
    </w:pPr>
    <w:rPr>
      <w:rFonts w:eastAsiaTheme="minorHAnsi"/>
      <w:i/>
      <w:iCs/>
      <w:color w:val="1F497D" w:themeColor="text2"/>
      <w:sz w:val="18"/>
      <w:szCs w:val="18"/>
    </w:rPr>
  </w:style>
  <w:style w:type="table" w:customStyle="1" w:styleId="GridTable41">
    <w:name w:val="Grid Table 41"/>
    <w:basedOn w:val="TableauNormal"/>
    <w:uiPriority w:val="49"/>
    <w:rsid w:val="008C4BCA"/>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ras">
    <w:name w:val="gras"/>
    <w:basedOn w:val="Policepardfaut"/>
    <w:rsid w:val="00FF5AC6"/>
  </w:style>
  <w:style w:type="character" w:customStyle="1" w:styleId="ilfuvd">
    <w:name w:val="ilfuvd"/>
    <w:basedOn w:val="Policepardfaut"/>
    <w:rsid w:val="008B462A"/>
  </w:style>
  <w:style w:type="paragraph" w:styleId="Rvision">
    <w:name w:val="Revision"/>
    <w:hidden/>
    <w:uiPriority w:val="99"/>
    <w:semiHidden/>
    <w:rsid w:val="008840FF"/>
  </w:style>
  <w:style w:type="character" w:styleId="CitationHTML">
    <w:name w:val="HTML Cite"/>
    <w:basedOn w:val="Policepardfaut"/>
    <w:uiPriority w:val="99"/>
    <w:semiHidden/>
    <w:unhideWhenUsed/>
    <w:rsid w:val="00C95D6B"/>
    <w:rPr>
      <w:i/>
      <w:iCs/>
    </w:rPr>
  </w:style>
  <w:style w:type="character" w:customStyle="1" w:styleId="reference-accessdate">
    <w:name w:val="reference-accessdate"/>
    <w:basedOn w:val="Policepardfaut"/>
    <w:rsid w:val="00C95D6B"/>
  </w:style>
  <w:style w:type="character" w:customStyle="1" w:styleId="nowrap">
    <w:name w:val="nowrap"/>
    <w:basedOn w:val="Policepardfaut"/>
    <w:rsid w:val="00C95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2844">
      <w:bodyDiv w:val="1"/>
      <w:marLeft w:val="0"/>
      <w:marRight w:val="0"/>
      <w:marTop w:val="0"/>
      <w:marBottom w:val="0"/>
      <w:divBdr>
        <w:top w:val="none" w:sz="0" w:space="0" w:color="auto"/>
        <w:left w:val="none" w:sz="0" w:space="0" w:color="auto"/>
        <w:bottom w:val="none" w:sz="0" w:space="0" w:color="auto"/>
        <w:right w:val="none" w:sz="0" w:space="0" w:color="auto"/>
      </w:divBdr>
    </w:div>
    <w:div w:id="24790093">
      <w:bodyDiv w:val="1"/>
      <w:marLeft w:val="0"/>
      <w:marRight w:val="0"/>
      <w:marTop w:val="0"/>
      <w:marBottom w:val="0"/>
      <w:divBdr>
        <w:top w:val="none" w:sz="0" w:space="0" w:color="auto"/>
        <w:left w:val="none" w:sz="0" w:space="0" w:color="auto"/>
        <w:bottom w:val="none" w:sz="0" w:space="0" w:color="auto"/>
        <w:right w:val="none" w:sz="0" w:space="0" w:color="auto"/>
      </w:divBdr>
    </w:div>
    <w:div w:id="34044804">
      <w:bodyDiv w:val="1"/>
      <w:marLeft w:val="0"/>
      <w:marRight w:val="0"/>
      <w:marTop w:val="0"/>
      <w:marBottom w:val="0"/>
      <w:divBdr>
        <w:top w:val="none" w:sz="0" w:space="0" w:color="auto"/>
        <w:left w:val="none" w:sz="0" w:space="0" w:color="auto"/>
        <w:bottom w:val="none" w:sz="0" w:space="0" w:color="auto"/>
        <w:right w:val="none" w:sz="0" w:space="0" w:color="auto"/>
      </w:divBdr>
    </w:div>
    <w:div w:id="38818651">
      <w:bodyDiv w:val="1"/>
      <w:marLeft w:val="0"/>
      <w:marRight w:val="0"/>
      <w:marTop w:val="0"/>
      <w:marBottom w:val="0"/>
      <w:divBdr>
        <w:top w:val="none" w:sz="0" w:space="0" w:color="auto"/>
        <w:left w:val="none" w:sz="0" w:space="0" w:color="auto"/>
        <w:bottom w:val="none" w:sz="0" w:space="0" w:color="auto"/>
        <w:right w:val="none" w:sz="0" w:space="0" w:color="auto"/>
      </w:divBdr>
    </w:div>
    <w:div w:id="49966980">
      <w:bodyDiv w:val="1"/>
      <w:marLeft w:val="0"/>
      <w:marRight w:val="0"/>
      <w:marTop w:val="0"/>
      <w:marBottom w:val="0"/>
      <w:divBdr>
        <w:top w:val="none" w:sz="0" w:space="0" w:color="auto"/>
        <w:left w:val="none" w:sz="0" w:space="0" w:color="auto"/>
        <w:bottom w:val="none" w:sz="0" w:space="0" w:color="auto"/>
        <w:right w:val="none" w:sz="0" w:space="0" w:color="auto"/>
      </w:divBdr>
    </w:div>
    <w:div w:id="105121965">
      <w:bodyDiv w:val="1"/>
      <w:marLeft w:val="0"/>
      <w:marRight w:val="0"/>
      <w:marTop w:val="0"/>
      <w:marBottom w:val="0"/>
      <w:divBdr>
        <w:top w:val="none" w:sz="0" w:space="0" w:color="auto"/>
        <w:left w:val="none" w:sz="0" w:space="0" w:color="auto"/>
        <w:bottom w:val="none" w:sz="0" w:space="0" w:color="auto"/>
        <w:right w:val="none" w:sz="0" w:space="0" w:color="auto"/>
      </w:divBdr>
    </w:div>
    <w:div w:id="109512303">
      <w:bodyDiv w:val="1"/>
      <w:marLeft w:val="0"/>
      <w:marRight w:val="0"/>
      <w:marTop w:val="0"/>
      <w:marBottom w:val="0"/>
      <w:divBdr>
        <w:top w:val="none" w:sz="0" w:space="0" w:color="auto"/>
        <w:left w:val="none" w:sz="0" w:space="0" w:color="auto"/>
        <w:bottom w:val="none" w:sz="0" w:space="0" w:color="auto"/>
        <w:right w:val="none" w:sz="0" w:space="0" w:color="auto"/>
      </w:divBdr>
    </w:div>
    <w:div w:id="130175109">
      <w:bodyDiv w:val="1"/>
      <w:marLeft w:val="0"/>
      <w:marRight w:val="0"/>
      <w:marTop w:val="0"/>
      <w:marBottom w:val="0"/>
      <w:divBdr>
        <w:top w:val="none" w:sz="0" w:space="0" w:color="auto"/>
        <w:left w:val="none" w:sz="0" w:space="0" w:color="auto"/>
        <w:bottom w:val="none" w:sz="0" w:space="0" w:color="auto"/>
        <w:right w:val="none" w:sz="0" w:space="0" w:color="auto"/>
      </w:divBdr>
    </w:div>
    <w:div w:id="147790872">
      <w:bodyDiv w:val="1"/>
      <w:marLeft w:val="0"/>
      <w:marRight w:val="0"/>
      <w:marTop w:val="0"/>
      <w:marBottom w:val="0"/>
      <w:divBdr>
        <w:top w:val="none" w:sz="0" w:space="0" w:color="auto"/>
        <w:left w:val="none" w:sz="0" w:space="0" w:color="auto"/>
        <w:bottom w:val="none" w:sz="0" w:space="0" w:color="auto"/>
        <w:right w:val="none" w:sz="0" w:space="0" w:color="auto"/>
      </w:divBdr>
    </w:div>
    <w:div w:id="159200949">
      <w:bodyDiv w:val="1"/>
      <w:marLeft w:val="0"/>
      <w:marRight w:val="0"/>
      <w:marTop w:val="0"/>
      <w:marBottom w:val="0"/>
      <w:divBdr>
        <w:top w:val="none" w:sz="0" w:space="0" w:color="auto"/>
        <w:left w:val="none" w:sz="0" w:space="0" w:color="auto"/>
        <w:bottom w:val="none" w:sz="0" w:space="0" w:color="auto"/>
        <w:right w:val="none" w:sz="0" w:space="0" w:color="auto"/>
      </w:divBdr>
    </w:div>
    <w:div w:id="176505600">
      <w:bodyDiv w:val="1"/>
      <w:marLeft w:val="0"/>
      <w:marRight w:val="0"/>
      <w:marTop w:val="0"/>
      <w:marBottom w:val="0"/>
      <w:divBdr>
        <w:top w:val="none" w:sz="0" w:space="0" w:color="auto"/>
        <w:left w:val="none" w:sz="0" w:space="0" w:color="auto"/>
        <w:bottom w:val="none" w:sz="0" w:space="0" w:color="auto"/>
        <w:right w:val="none" w:sz="0" w:space="0" w:color="auto"/>
      </w:divBdr>
    </w:div>
    <w:div w:id="231694743">
      <w:bodyDiv w:val="1"/>
      <w:marLeft w:val="0"/>
      <w:marRight w:val="0"/>
      <w:marTop w:val="0"/>
      <w:marBottom w:val="0"/>
      <w:divBdr>
        <w:top w:val="none" w:sz="0" w:space="0" w:color="auto"/>
        <w:left w:val="none" w:sz="0" w:space="0" w:color="auto"/>
        <w:bottom w:val="none" w:sz="0" w:space="0" w:color="auto"/>
        <w:right w:val="none" w:sz="0" w:space="0" w:color="auto"/>
      </w:divBdr>
    </w:div>
    <w:div w:id="306016603">
      <w:bodyDiv w:val="1"/>
      <w:marLeft w:val="0"/>
      <w:marRight w:val="0"/>
      <w:marTop w:val="0"/>
      <w:marBottom w:val="0"/>
      <w:divBdr>
        <w:top w:val="none" w:sz="0" w:space="0" w:color="auto"/>
        <w:left w:val="none" w:sz="0" w:space="0" w:color="auto"/>
        <w:bottom w:val="none" w:sz="0" w:space="0" w:color="auto"/>
        <w:right w:val="none" w:sz="0" w:space="0" w:color="auto"/>
      </w:divBdr>
    </w:div>
    <w:div w:id="315450232">
      <w:bodyDiv w:val="1"/>
      <w:marLeft w:val="0"/>
      <w:marRight w:val="0"/>
      <w:marTop w:val="0"/>
      <w:marBottom w:val="0"/>
      <w:divBdr>
        <w:top w:val="none" w:sz="0" w:space="0" w:color="auto"/>
        <w:left w:val="none" w:sz="0" w:space="0" w:color="auto"/>
        <w:bottom w:val="none" w:sz="0" w:space="0" w:color="auto"/>
        <w:right w:val="none" w:sz="0" w:space="0" w:color="auto"/>
      </w:divBdr>
      <w:divsChild>
        <w:div w:id="869798003">
          <w:marLeft w:val="0"/>
          <w:marRight w:val="0"/>
          <w:marTop w:val="0"/>
          <w:marBottom w:val="0"/>
          <w:divBdr>
            <w:top w:val="none" w:sz="0" w:space="0" w:color="auto"/>
            <w:left w:val="none" w:sz="0" w:space="0" w:color="auto"/>
            <w:bottom w:val="none" w:sz="0" w:space="0" w:color="auto"/>
            <w:right w:val="none" w:sz="0" w:space="0" w:color="auto"/>
          </w:divBdr>
        </w:div>
      </w:divsChild>
    </w:div>
    <w:div w:id="322516481">
      <w:bodyDiv w:val="1"/>
      <w:marLeft w:val="0"/>
      <w:marRight w:val="0"/>
      <w:marTop w:val="0"/>
      <w:marBottom w:val="0"/>
      <w:divBdr>
        <w:top w:val="none" w:sz="0" w:space="0" w:color="auto"/>
        <w:left w:val="none" w:sz="0" w:space="0" w:color="auto"/>
        <w:bottom w:val="none" w:sz="0" w:space="0" w:color="auto"/>
        <w:right w:val="none" w:sz="0" w:space="0" w:color="auto"/>
      </w:divBdr>
    </w:div>
    <w:div w:id="327834506">
      <w:bodyDiv w:val="1"/>
      <w:marLeft w:val="0"/>
      <w:marRight w:val="0"/>
      <w:marTop w:val="0"/>
      <w:marBottom w:val="0"/>
      <w:divBdr>
        <w:top w:val="none" w:sz="0" w:space="0" w:color="auto"/>
        <w:left w:val="none" w:sz="0" w:space="0" w:color="auto"/>
        <w:bottom w:val="none" w:sz="0" w:space="0" w:color="auto"/>
        <w:right w:val="none" w:sz="0" w:space="0" w:color="auto"/>
      </w:divBdr>
    </w:div>
    <w:div w:id="334117992">
      <w:bodyDiv w:val="1"/>
      <w:marLeft w:val="0"/>
      <w:marRight w:val="0"/>
      <w:marTop w:val="0"/>
      <w:marBottom w:val="0"/>
      <w:divBdr>
        <w:top w:val="none" w:sz="0" w:space="0" w:color="auto"/>
        <w:left w:val="none" w:sz="0" w:space="0" w:color="auto"/>
        <w:bottom w:val="none" w:sz="0" w:space="0" w:color="auto"/>
        <w:right w:val="none" w:sz="0" w:space="0" w:color="auto"/>
      </w:divBdr>
    </w:div>
    <w:div w:id="338587519">
      <w:bodyDiv w:val="1"/>
      <w:marLeft w:val="0"/>
      <w:marRight w:val="0"/>
      <w:marTop w:val="0"/>
      <w:marBottom w:val="0"/>
      <w:divBdr>
        <w:top w:val="none" w:sz="0" w:space="0" w:color="auto"/>
        <w:left w:val="none" w:sz="0" w:space="0" w:color="auto"/>
        <w:bottom w:val="none" w:sz="0" w:space="0" w:color="auto"/>
        <w:right w:val="none" w:sz="0" w:space="0" w:color="auto"/>
      </w:divBdr>
    </w:div>
    <w:div w:id="361443271">
      <w:bodyDiv w:val="1"/>
      <w:marLeft w:val="0"/>
      <w:marRight w:val="0"/>
      <w:marTop w:val="0"/>
      <w:marBottom w:val="0"/>
      <w:divBdr>
        <w:top w:val="none" w:sz="0" w:space="0" w:color="auto"/>
        <w:left w:val="none" w:sz="0" w:space="0" w:color="auto"/>
        <w:bottom w:val="none" w:sz="0" w:space="0" w:color="auto"/>
        <w:right w:val="none" w:sz="0" w:space="0" w:color="auto"/>
      </w:divBdr>
    </w:div>
    <w:div w:id="406343458">
      <w:bodyDiv w:val="1"/>
      <w:marLeft w:val="0"/>
      <w:marRight w:val="0"/>
      <w:marTop w:val="0"/>
      <w:marBottom w:val="0"/>
      <w:divBdr>
        <w:top w:val="none" w:sz="0" w:space="0" w:color="auto"/>
        <w:left w:val="none" w:sz="0" w:space="0" w:color="auto"/>
        <w:bottom w:val="none" w:sz="0" w:space="0" w:color="auto"/>
        <w:right w:val="none" w:sz="0" w:space="0" w:color="auto"/>
      </w:divBdr>
    </w:div>
    <w:div w:id="425033506">
      <w:bodyDiv w:val="1"/>
      <w:marLeft w:val="0"/>
      <w:marRight w:val="0"/>
      <w:marTop w:val="0"/>
      <w:marBottom w:val="0"/>
      <w:divBdr>
        <w:top w:val="none" w:sz="0" w:space="0" w:color="auto"/>
        <w:left w:val="none" w:sz="0" w:space="0" w:color="auto"/>
        <w:bottom w:val="none" w:sz="0" w:space="0" w:color="auto"/>
        <w:right w:val="none" w:sz="0" w:space="0" w:color="auto"/>
      </w:divBdr>
      <w:divsChild>
        <w:div w:id="931821647">
          <w:marLeft w:val="0"/>
          <w:marRight w:val="0"/>
          <w:marTop w:val="0"/>
          <w:marBottom w:val="0"/>
          <w:divBdr>
            <w:top w:val="none" w:sz="0" w:space="0" w:color="auto"/>
            <w:left w:val="none" w:sz="0" w:space="0" w:color="auto"/>
            <w:bottom w:val="none" w:sz="0" w:space="0" w:color="auto"/>
            <w:right w:val="none" w:sz="0" w:space="0" w:color="auto"/>
          </w:divBdr>
          <w:divsChild>
            <w:div w:id="342782181">
              <w:marLeft w:val="0"/>
              <w:marRight w:val="0"/>
              <w:marTop w:val="0"/>
              <w:marBottom w:val="0"/>
              <w:divBdr>
                <w:top w:val="none" w:sz="0" w:space="0" w:color="auto"/>
                <w:left w:val="none" w:sz="0" w:space="0" w:color="auto"/>
                <w:bottom w:val="none" w:sz="0" w:space="0" w:color="auto"/>
                <w:right w:val="none" w:sz="0" w:space="0" w:color="auto"/>
              </w:divBdr>
              <w:divsChild>
                <w:div w:id="419983085">
                  <w:marLeft w:val="0"/>
                  <w:marRight w:val="0"/>
                  <w:marTop w:val="0"/>
                  <w:marBottom w:val="0"/>
                  <w:divBdr>
                    <w:top w:val="none" w:sz="0" w:space="0" w:color="auto"/>
                    <w:left w:val="none" w:sz="0" w:space="0" w:color="auto"/>
                    <w:bottom w:val="none" w:sz="0" w:space="0" w:color="auto"/>
                    <w:right w:val="none" w:sz="0" w:space="0" w:color="auto"/>
                  </w:divBdr>
                  <w:divsChild>
                    <w:div w:id="466629233">
                      <w:marLeft w:val="0"/>
                      <w:marRight w:val="0"/>
                      <w:marTop w:val="0"/>
                      <w:marBottom w:val="0"/>
                      <w:divBdr>
                        <w:top w:val="none" w:sz="0" w:space="0" w:color="auto"/>
                        <w:left w:val="none" w:sz="0" w:space="0" w:color="auto"/>
                        <w:bottom w:val="none" w:sz="0" w:space="0" w:color="auto"/>
                        <w:right w:val="none" w:sz="0" w:space="0" w:color="auto"/>
                      </w:divBdr>
                      <w:divsChild>
                        <w:div w:id="1846479626">
                          <w:marLeft w:val="0"/>
                          <w:marRight w:val="0"/>
                          <w:marTop w:val="0"/>
                          <w:marBottom w:val="0"/>
                          <w:divBdr>
                            <w:top w:val="none" w:sz="0" w:space="0" w:color="auto"/>
                            <w:left w:val="none" w:sz="0" w:space="0" w:color="auto"/>
                            <w:bottom w:val="none" w:sz="0" w:space="0" w:color="auto"/>
                            <w:right w:val="none" w:sz="0" w:space="0" w:color="auto"/>
                          </w:divBdr>
                        </w:div>
                      </w:divsChild>
                    </w:div>
                    <w:div w:id="266740432">
                      <w:marLeft w:val="0"/>
                      <w:marRight w:val="0"/>
                      <w:marTop w:val="0"/>
                      <w:marBottom w:val="0"/>
                      <w:divBdr>
                        <w:top w:val="none" w:sz="0" w:space="0" w:color="auto"/>
                        <w:left w:val="none" w:sz="0" w:space="0" w:color="auto"/>
                        <w:bottom w:val="none" w:sz="0" w:space="0" w:color="auto"/>
                        <w:right w:val="none" w:sz="0" w:space="0" w:color="auto"/>
                      </w:divBdr>
                      <w:divsChild>
                        <w:div w:id="9696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964910">
          <w:marLeft w:val="0"/>
          <w:marRight w:val="0"/>
          <w:marTop w:val="0"/>
          <w:marBottom w:val="0"/>
          <w:divBdr>
            <w:top w:val="none" w:sz="0" w:space="0" w:color="auto"/>
            <w:left w:val="none" w:sz="0" w:space="0" w:color="auto"/>
            <w:bottom w:val="none" w:sz="0" w:space="0" w:color="auto"/>
            <w:right w:val="none" w:sz="0" w:space="0" w:color="auto"/>
          </w:divBdr>
          <w:divsChild>
            <w:div w:id="204877469">
              <w:marLeft w:val="0"/>
              <w:marRight w:val="0"/>
              <w:marTop w:val="0"/>
              <w:marBottom w:val="0"/>
              <w:divBdr>
                <w:top w:val="none" w:sz="0" w:space="0" w:color="auto"/>
                <w:left w:val="none" w:sz="0" w:space="0" w:color="auto"/>
                <w:bottom w:val="none" w:sz="0" w:space="0" w:color="auto"/>
                <w:right w:val="none" w:sz="0" w:space="0" w:color="auto"/>
              </w:divBdr>
              <w:divsChild>
                <w:div w:id="1324436058">
                  <w:marLeft w:val="0"/>
                  <w:marRight w:val="0"/>
                  <w:marTop w:val="0"/>
                  <w:marBottom w:val="0"/>
                  <w:divBdr>
                    <w:top w:val="none" w:sz="0" w:space="0" w:color="auto"/>
                    <w:left w:val="none" w:sz="0" w:space="0" w:color="auto"/>
                    <w:bottom w:val="none" w:sz="0" w:space="0" w:color="auto"/>
                    <w:right w:val="none" w:sz="0" w:space="0" w:color="auto"/>
                  </w:divBdr>
                  <w:divsChild>
                    <w:div w:id="1805738036">
                      <w:marLeft w:val="0"/>
                      <w:marRight w:val="0"/>
                      <w:marTop w:val="0"/>
                      <w:marBottom w:val="0"/>
                      <w:divBdr>
                        <w:top w:val="none" w:sz="0" w:space="0" w:color="auto"/>
                        <w:left w:val="none" w:sz="0" w:space="0" w:color="auto"/>
                        <w:bottom w:val="none" w:sz="0" w:space="0" w:color="auto"/>
                        <w:right w:val="none" w:sz="0" w:space="0" w:color="auto"/>
                      </w:divBdr>
                      <w:divsChild>
                        <w:div w:id="574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234024">
      <w:bodyDiv w:val="1"/>
      <w:marLeft w:val="0"/>
      <w:marRight w:val="0"/>
      <w:marTop w:val="0"/>
      <w:marBottom w:val="0"/>
      <w:divBdr>
        <w:top w:val="none" w:sz="0" w:space="0" w:color="auto"/>
        <w:left w:val="none" w:sz="0" w:space="0" w:color="auto"/>
        <w:bottom w:val="none" w:sz="0" w:space="0" w:color="auto"/>
        <w:right w:val="none" w:sz="0" w:space="0" w:color="auto"/>
      </w:divBdr>
    </w:div>
    <w:div w:id="455684633">
      <w:bodyDiv w:val="1"/>
      <w:marLeft w:val="0"/>
      <w:marRight w:val="0"/>
      <w:marTop w:val="0"/>
      <w:marBottom w:val="0"/>
      <w:divBdr>
        <w:top w:val="none" w:sz="0" w:space="0" w:color="auto"/>
        <w:left w:val="none" w:sz="0" w:space="0" w:color="auto"/>
        <w:bottom w:val="none" w:sz="0" w:space="0" w:color="auto"/>
        <w:right w:val="none" w:sz="0" w:space="0" w:color="auto"/>
      </w:divBdr>
    </w:div>
    <w:div w:id="459881197">
      <w:bodyDiv w:val="1"/>
      <w:marLeft w:val="0"/>
      <w:marRight w:val="0"/>
      <w:marTop w:val="0"/>
      <w:marBottom w:val="0"/>
      <w:divBdr>
        <w:top w:val="none" w:sz="0" w:space="0" w:color="auto"/>
        <w:left w:val="none" w:sz="0" w:space="0" w:color="auto"/>
        <w:bottom w:val="none" w:sz="0" w:space="0" w:color="auto"/>
        <w:right w:val="none" w:sz="0" w:space="0" w:color="auto"/>
      </w:divBdr>
    </w:div>
    <w:div w:id="466582089">
      <w:bodyDiv w:val="1"/>
      <w:marLeft w:val="0"/>
      <w:marRight w:val="0"/>
      <w:marTop w:val="0"/>
      <w:marBottom w:val="0"/>
      <w:divBdr>
        <w:top w:val="none" w:sz="0" w:space="0" w:color="auto"/>
        <w:left w:val="none" w:sz="0" w:space="0" w:color="auto"/>
        <w:bottom w:val="none" w:sz="0" w:space="0" w:color="auto"/>
        <w:right w:val="none" w:sz="0" w:space="0" w:color="auto"/>
      </w:divBdr>
    </w:div>
    <w:div w:id="498228914">
      <w:bodyDiv w:val="1"/>
      <w:marLeft w:val="0"/>
      <w:marRight w:val="0"/>
      <w:marTop w:val="0"/>
      <w:marBottom w:val="0"/>
      <w:divBdr>
        <w:top w:val="none" w:sz="0" w:space="0" w:color="auto"/>
        <w:left w:val="none" w:sz="0" w:space="0" w:color="auto"/>
        <w:bottom w:val="none" w:sz="0" w:space="0" w:color="auto"/>
        <w:right w:val="none" w:sz="0" w:space="0" w:color="auto"/>
      </w:divBdr>
    </w:div>
    <w:div w:id="511065524">
      <w:bodyDiv w:val="1"/>
      <w:marLeft w:val="0"/>
      <w:marRight w:val="0"/>
      <w:marTop w:val="0"/>
      <w:marBottom w:val="0"/>
      <w:divBdr>
        <w:top w:val="none" w:sz="0" w:space="0" w:color="auto"/>
        <w:left w:val="none" w:sz="0" w:space="0" w:color="auto"/>
        <w:bottom w:val="none" w:sz="0" w:space="0" w:color="auto"/>
        <w:right w:val="none" w:sz="0" w:space="0" w:color="auto"/>
      </w:divBdr>
    </w:div>
    <w:div w:id="514538286">
      <w:bodyDiv w:val="1"/>
      <w:marLeft w:val="0"/>
      <w:marRight w:val="0"/>
      <w:marTop w:val="0"/>
      <w:marBottom w:val="0"/>
      <w:divBdr>
        <w:top w:val="none" w:sz="0" w:space="0" w:color="auto"/>
        <w:left w:val="none" w:sz="0" w:space="0" w:color="auto"/>
        <w:bottom w:val="none" w:sz="0" w:space="0" w:color="auto"/>
        <w:right w:val="none" w:sz="0" w:space="0" w:color="auto"/>
      </w:divBdr>
    </w:div>
    <w:div w:id="547032756">
      <w:bodyDiv w:val="1"/>
      <w:marLeft w:val="0"/>
      <w:marRight w:val="0"/>
      <w:marTop w:val="0"/>
      <w:marBottom w:val="0"/>
      <w:divBdr>
        <w:top w:val="none" w:sz="0" w:space="0" w:color="auto"/>
        <w:left w:val="none" w:sz="0" w:space="0" w:color="auto"/>
        <w:bottom w:val="none" w:sz="0" w:space="0" w:color="auto"/>
        <w:right w:val="none" w:sz="0" w:space="0" w:color="auto"/>
      </w:divBdr>
    </w:div>
    <w:div w:id="618487127">
      <w:bodyDiv w:val="1"/>
      <w:marLeft w:val="0"/>
      <w:marRight w:val="0"/>
      <w:marTop w:val="0"/>
      <w:marBottom w:val="0"/>
      <w:divBdr>
        <w:top w:val="none" w:sz="0" w:space="0" w:color="auto"/>
        <w:left w:val="none" w:sz="0" w:space="0" w:color="auto"/>
        <w:bottom w:val="none" w:sz="0" w:space="0" w:color="auto"/>
        <w:right w:val="none" w:sz="0" w:space="0" w:color="auto"/>
      </w:divBdr>
    </w:div>
    <w:div w:id="644629677">
      <w:bodyDiv w:val="1"/>
      <w:marLeft w:val="0"/>
      <w:marRight w:val="0"/>
      <w:marTop w:val="0"/>
      <w:marBottom w:val="0"/>
      <w:divBdr>
        <w:top w:val="none" w:sz="0" w:space="0" w:color="auto"/>
        <w:left w:val="none" w:sz="0" w:space="0" w:color="auto"/>
        <w:bottom w:val="none" w:sz="0" w:space="0" w:color="auto"/>
        <w:right w:val="none" w:sz="0" w:space="0" w:color="auto"/>
      </w:divBdr>
    </w:div>
    <w:div w:id="666248833">
      <w:bodyDiv w:val="1"/>
      <w:marLeft w:val="0"/>
      <w:marRight w:val="0"/>
      <w:marTop w:val="0"/>
      <w:marBottom w:val="0"/>
      <w:divBdr>
        <w:top w:val="none" w:sz="0" w:space="0" w:color="auto"/>
        <w:left w:val="none" w:sz="0" w:space="0" w:color="auto"/>
        <w:bottom w:val="none" w:sz="0" w:space="0" w:color="auto"/>
        <w:right w:val="none" w:sz="0" w:space="0" w:color="auto"/>
      </w:divBdr>
    </w:div>
    <w:div w:id="667906907">
      <w:bodyDiv w:val="1"/>
      <w:marLeft w:val="0"/>
      <w:marRight w:val="0"/>
      <w:marTop w:val="0"/>
      <w:marBottom w:val="0"/>
      <w:divBdr>
        <w:top w:val="none" w:sz="0" w:space="0" w:color="auto"/>
        <w:left w:val="none" w:sz="0" w:space="0" w:color="auto"/>
        <w:bottom w:val="none" w:sz="0" w:space="0" w:color="auto"/>
        <w:right w:val="none" w:sz="0" w:space="0" w:color="auto"/>
      </w:divBdr>
    </w:div>
    <w:div w:id="743601201">
      <w:bodyDiv w:val="1"/>
      <w:marLeft w:val="0"/>
      <w:marRight w:val="0"/>
      <w:marTop w:val="0"/>
      <w:marBottom w:val="0"/>
      <w:divBdr>
        <w:top w:val="none" w:sz="0" w:space="0" w:color="auto"/>
        <w:left w:val="none" w:sz="0" w:space="0" w:color="auto"/>
        <w:bottom w:val="none" w:sz="0" w:space="0" w:color="auto"/>
        <w:right w:val="none" w:sz="0" w:space="0" w:color="auto"/>
      </w:divBdr>
    </w:div>
    <w:div w:id="755439887">
      <w:bodyDiv w:val="1"/>
      <w:marLeft w:val="0"/>
      <w:marRight w:val="0"/>
      <w:marTop w:val="0"/>
      <w:marBottom w:val="0"/>
      <w:divBdr>
        <w:top w:val="none" w:sz="0" w:space="0" w:color="auto"/>
        <w:left w:val="none" w:sz="0" w:space="0" w:color="auto"/>
        <w:bottom w:val="none" w:sz="0" w:space="0" w:color="auto"/>
        <w:right w:val="none" w:sz="0" w:space="0" w:color="auto"/>
      </w:divBdr>
      <w:divsChild>
        <w:div w:id="320735507">
          <w:marLeft w:val="0"/>
          <w:marRight w:val="0"/>
          <w:marTop w:val="0"/>
          <w:marBottom w:val="0"/>
          <w:divBdr>
            <w:top w:val="none" w:sz="0" w:space="0" w:color="auto"/>
            <w:left w:val="none" w:sz="0" w:space="0" w:color="auto"/>
            <w:bottom w:val="none" w:sz="0" w:space="0" w:color="auto"/>
            <w:right w:val="none" w:sz="0" w:space="0" w:color="auto"/>
          </w:divBdr>
        </w:div>
      </w:divsChild>
    </w:div>
    <w:div w:id="759915558">
      <w:bodyDiv w:val="1"/>
      <w:marLeft w:val="0"/>
      <w:marRight w:val="0"/>
      <w:marTop w:val="0"/>
      <w:marBottom w:val="0"/>
      <w:divBdr>
        <w:top w:val="none" w:sz="0" w:space="0" w:color="auto"/>
        <w:left w:val="none" w:sz="0" w:space="0" w:color="auto"/>
        <w:bottom w:val="none" w:sz="0" w:space="0" w:color="auto"/>
        <w:right w:val="none" w:sz="0" w:space="0" w:color="auto"/>
      </w:divBdr>
    </w:div>
    <w:div w:id="828836948">
      <w:bodyDiv w:val="1"/>
      <w:marLeft w:val="0"/>
      <w:marRight w:val="0"/>
      <w:marTop w:val="0"/>
      <w:marBottom w:val="0"/>
      <w:divBdr>
        <w:top w:val="none" w:sz="0" w:space="0" w:color="auto"/>
        <w:left w:val="none" w:sz="0" w:space="0" w:color="auto"/>
        <w:bottom w:val="none" w:sz="0" w:space="0" w:color="auto"/>
        <w:right w:val="none" w:sz="0" w:space="0" w:color="auto"/>
      </w:divBdr>
    </w:div>
    <w:div w:id="881019265">
      <w:bodyDiv w:val="1"/>
      <w:marLeft w:val="0"/>
      <w:marRight w:val="0"/>
      <w:marTop w:val="0"/>
      <w:marBottom w:val="0"/>
      <w:divBdr>
        <w:top w:val="none" w:sz="0" w:space="0" w:color="auto"/>
        <w:left w:val="none" w:sz="0" w:space="0" w:color="auto"/>
        <w:bottom w:val="none" w:sz="0" w:space="0" w:color="auto"/>
        <w:right w:val="none" w:sz="0" w:space="0" w:color="auto"/>
      </w:divBdr>
    </w:div>
    <w:div w:id="943994076">
      <w:bodyDiv w:val="1"/>
      <w:marLeft w:val="0"/>
      <w:marRight w:val="0"/>
      <w:marTop w:val="0"/>
      <w:marBottom w:val="0"/>
      <w:divBdr>
        <w:top w:val="none" w:sz="0" w:space="0" w:color="auto"/>
        <w:left w:val="none" w:sz="0" w:space="0" w:color="auto"/>
        <w:bottom w:val="none" w:sz="0" w:space="0" w:color="auto"/>
        <w:right w:val="none" w:sz="0" w:space="0" w:color="auto"/>
      </w:divBdr>
    </w:div>
    <w:div w:id="945498716">
      <w:bodyDiv w:val="1"/>
      <w:marLeft w:val="0"/>
      <w:marRight w:val="0"/>
      <w:marTop w:val="0"/>
      <w:marBottom w:val="0"/>
      <w:divBdr>
        <w:top w:val="none" w:sz="0" w:space="0" w:color="auto"/>
        <w:left w:val="none" w:sz="0" w:space="0" w:color="auto"/>
        <w:bottom w:val="none" w:sz="0" w:space="0" w:color="auto"/>
        <w:right w:val="none" w:sz="0" w:space="0" w:color="auto"/>
      </w:divBdr>
    </w:div>
    <w:div w:id="972834868">
      <w:bodyDiv w:val="1"/>
      <w:marLeft w:val="0"/>
      <w:marRight w:val="0"/>
      <w:marTop w:val="0"/>
      <w:marBottom w:val="0"/>
      <w:divBdr>
        <w:top w:val="none" w:sz="0" w:space="0" w:color="auto"/>
        <w:left w:val="none" w:sz="0" w:space="0" w:color="auto"/>
        <w:bottom w:val="none" w:sz="0" w:space="0" w:color="auto"/>
        <w:right w:val="none" w:sz="0" w:space="0" w:color="auto"/>
      </w:divBdr>
      <w:divsChild>
        <w:div w:id="1854800345">
          <w:marLeft w:val="0"/>
          <w:marRight w:val="0"/>
          <w:marTop w:val="0"/>
          <w:marBottom w:val="0"/>
          <w:divBdr>
            <w:top w:val="none" w:sz="0" w:space="0" w:color="auto"/>
            <w:left w:val="none" w:sz="0" w:space="0" w:color="auto"/>
            <w:bottom w:val="none" w:sz="0" w:space="0" w:color="auto"/>
            <w:right w:val="none" w:sz="0" w:space="0" w:color="auto"/>
          </w:divBdr>
        </w:div>
        <w:div w:id="2090736730">
          <w:marLeft w:val="0"/>
          <w:marRight w:val="0"/>
          <w:marTop w:val="0"/>
          <w:marBottom w:val="0"/>
          <w:divBdr>
            <w:top w:val="none" w:sz="0" w:space="0" w:color="auto"/>
            <w:left w:val="none" w:sz="0" w:space="0" w:color="auto"/>
            <w:bottom w:val="none" w:sz="0" w:space="0" w:color="auto"/>
            <w:right w:val="none" w:sz="0" w:space="0" w:color="auto"/>
          </w:divBdr>
        </w:div>
      </w:divsChild>
    </w:div>
    <w:div w:id="996616096">
      <w:bodyDiv w:val="1"/>
      <w:marLeft w:val="0"/>
      <w:marRight w:val="0"/>
      <w:marTop w:val="0"/>
      <w:marBottom w:val="0"/>
      <w:divBdr>
        <w:top w:val="none" w:sz="0" w:space="0" w:color="auto"/>
        <w:left w:val="none" w:sz="0" w:space="0" w:color="auto"/>
        <w:bottom w:val="none" w:sz="0" w:space="0" w:color="auto"/>
        <w:right w:val="none" w:sz="0" w:space="0" w:color="auto"/>
      </w:divBdr>
    </w:div>
    <w:div w:id="1007756962">
      <w:bodyDiv w:val="1"/>
      <w:marLeft w:val="0"/>
      <w:marRight w:val="0"/>
      <w:marTop w:val="0"/>
      <w:marBottom w:val="0"/>
      <w:divBdr>
        <w:top w:val="none" w:sz="0" w:space="0" w:color="auto"/>
        <w:left w:val="none" w:sz="0" w:space="0" w:color="auto"/>
        <w:bottom w:val="none" w:sz="0" w:space="0" w:color="auto"/>
        <w:right w:val="none" w:sz="0" w:space="0" w:color="auto"/>
      </w:divBdr>
    </w:div>
    <w:div w:id="1033967509">
      <w:bodyDiv w:val="1"/>
      <w:marLeft w:val="0"/>
      <w:marRight w:val="0"/>
      <w:marTop w:val="0"/>
      <w:marBottom w:val="0"/>
      <w:divBdr>
        <w:top w:val="none" w:sz="0" w:space="0" w:color="auto"/>
        <w:left w:val="none" w:sz="0" w:space="0" w:color="auto"/>
        <w:bottom w:val="none" w:sz="0" w:space="0" w:color="auto"/>
        <w:right w:val="none" w:sz="0" w:space="0" w:color="auto"/>
      </w:divBdr>
    </w:div>
    <w:div w:id="1036734508">
      <w:bodyDiv w:val="1"/>
      <w:marLeft w:val="0"/>
      <w:marRight w:val="0"/>
      <w:marTop w:val="0"/>
      <w:marBottom w:val="0"/>
      <w:divBdr>
        <w:top w:val="none" w:sz="0" w:space="0" w:color="auto"/>
        <w:left w:val="none" w:sz="0" w:space="0" w:color="auto"/>
        <w:bottom w:val="none" w:sz="0" w:space="0" w:color="auto"/>
        <w:right w:val="none" w:sz="0" w:space="0" w:color="auto"/>
      </w:divBdr>
    </w:div>
    <w:div w:id="1038237687">
      <w:bodyDiv w:val="1"/>
      <w:marLeft w:val="0"/>
      <w:marRight w:val="0"/>
      <w:marTop w:val="0"/>
      <w:marBottom w:val="0"/>
      <w:divBdr>
        <w:top w:val="none" w:sz="0" w:space="0" w:color="auto"/>
        <w:left w:val="none" w:sz="0" w:space="0" w:color="auto"/>
        <w:bottom w:val="none" w:sz="0" w:space="0" w:color="auto"/>
        <w:right w:val="none" w:sz="0" w:space="0" w:color="auto"/>
      </w:divBdr>
    </w:div>
    <w:div w:id="1052575784">
      <w:bodyDiv w:val="1"/>
      <w:marLeft w:val="0"/>
      <w:marRight w:val="0"/>
      <w:marTop w:val="0"/>
      <w:marBottom w:val="0"/>
      <w:divBdr>
        <w:top w:val="none" w:sz="0" w:space="0" w:color="auto"/>
        <w:left w:val="none" w:sz="0" w:space="0" w:color="auto"/>
        <w:bottom w:val="none" w:sz="0" w:space="0" w:color="auto"/>
        <w:right w:val="none" w:sz="0" w:space="0" w:color="auto"/>
      </w:divBdr>
    </w:div>
    <w:div w:id="1058435982">
      <w:bodyDiv w:val="1"/>
      <w:marLeft w:val="0"/>
      <w:marRight w:val="0"/>
      <w:marTop w:val="0"/>
      <w:marBottom w:val="0"/>
      <w:divBdr>
        <w:top w:val="none" w:sz="0" w:space="0" w:color="auto"/>
        <w:left w:val="none" w:sz="0" w:space="0" w:color="auto"/>
        <w:bottom w:val="none" w:sz="0" w:space="0" w:color="auto"/>
        <w:right w:val="none" w:sz="0" w:space="0" w:color="auto"/>
      </w:divBdr>
    </w:div>
    <w:div w:id="1092630168">
      <w:bodyDiv w:val="1"/>
      <w:marLeft w:val="0"/>
      <w:marRight w:val="0"/>
      <w:marTop w:val="0"/>
      <w:marBottom w:val="0"/>
      <w:divBdr>
        <w:top w:val="none" w:sz="0" w:space="0" w:color="auto"/>
        <w:left w:val="none" w:sz="0" w:space="0" w:color="auto"/>
        <w:bottom w:val="none" w:sz="0" w:space="0" w:color="auto"/>
        <w:right w:val="none" w:sz="0" w:space="0" w:color="auto"/>
      </w:divBdr>
    </w:div>
    <w:div w:id="1094132536">
      <w:bodyDiv w:val="1"/>
      <w:marLeft w:val="0"/>
      <w:marRight w:val="0"/>
      <w:marTop w:val="0"/>
      <w:marBottom w:val="0"/>
      <w:divBdr>
        <w:top w:val="none" w:sz="0" w:space="0" w:color="auto"/>
        <w:left w:val="none" w:sz="0" w:space="0" w:color="auto"/>
        <w:bottom w:val="none" w:sz="0" w:space="0" w:color="auto"/>
        <w:right w:val="none" w:sz="0" w:space="0" w:color="auto"/>
      </w:divBdr>
    </w:div>
    <w:div w:id="1141269956">
      <w:bodyDiv w:val="1"/>
      <w:marLeft w:val="0"/>
      <w:marRight w:val="0"/>
      <w:marTop w:val="0"/>
      <w:marBottom w:val="0"/>
      <w:divBdr>
        <w:top w:val="none" w:sz="0" w:space="0" w:color="auto"/>
        <w:left w:val="none" w:sz="0" w:space="0" w:color="auto"/>
        <w:bottom w:val="none" w:sz="0" w:space="0" w:color="auto"/>
        <w:right w:val="none" w:sz="0" w:space="0" w:color="auto"/>
      </w:divBdr>
    </w:div>
    <w:div w:id="1155876194">
      <w:bodyDiv w:val="1"/>
      <w:marLeft w:val="0"/>
      <w:marRight w:val="0"/>
      <w:marTop w:val="0"/>
      <w:marBottom w:val="0"/>
      <w:divBdr>
        <w:top w:val="none" w:sz="0" w:space="0" w:color="auto"/>
        <w:left w:val="none" w:sz="0" w:space="0" w:color="auto"/>
        <w:bottom w:val="none" w:sz="0" w:space="0" w:color="auto"/>
        <w:right w:val="none" w:sz="0" w:space="0" w:color="auto"/>
      </w:divBdr>
    </w:div>
    <w:div w:id="1172261462">
      <w:bodyDiv w:val="1"/>
      <w:marLeft w:val="0"/>
      <w:marRight w:val="0"/>
      <w:marTop w:val="0"/>
      <w:marBottom w:val="0"/>
      <w:divBdr>
        <w:top w:val="none" w:sz="0" w:space="0" w:color="auto"/>
        <w:left w:val="none" w:sz="0" w:space="0" w:color="auto"/>
        <w:bottom w:val="none" w:sz="0" w:space="0" w:color="auto"/>
        <w:right w:val="none" w:sz="0" w:space="0" w:color="auto"/>
      </w:divBdr>
      <w:divsChild>
        <w:div w:id="858205312">
          <w:marLeft w:val="0"/>
          <w:marRight w:val="0"/>
          <w:marTop w:val="0"/>
          <w:marBottom w:val="0"/>
          <w:divBdr>
            <w:top w:val="none" w:sz="0" w:space="0" w:color="auto"/>
            <w:left w:val="none" w:sz="0" w:space="0" w:color="auto"/>
            <w:bottom w:val="none" w:sz="0" w:space="0" w:color="auto"/>
            <w:right w:val="none" w:sz="0" w:space="0" w:color="auto"/>
          </w:divBdr>
        </w:div>
      </w:divsChild>
    </w:div>
    <w:div w:id="1183282456">
      <w:bodyDiv w:val="1"/>
      <w:marLeft w:val="0"/>
      <w:marRight w:val="0"/>
      <w:marTop w:val="0"/>
      <w:marBottom w:val="0"/>
      <w:divBdr>
        <w:top w:val="none" w:sz="0" w:space="0" w:color="auto"/>
        <w:left w:val="none" w:sz="0" w:space="0" w:color="auto"/>
        <w:bottom w:val="none" w:sz="0" w:space="0" w:color="auto"/>
        <w:right w:val="none" w:sz="0" w:space="0" w:color="auto"/>
      </w:divBdr>
    </w:div>
    <w:div w:id="1223327454">
      <w:bodyDiv w:val="1"/>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0"/>
          <w:marBottom w:val="0"/>
          <w:divBdr>
            <w:top w:val="none" w:sz="0" w:space="0" w:color="auto"/>
            <w:left w:val="none" w:sz="0" w:space="0" w:color="auto"/>
            <w:bottom w:val="none" w:sz="0" w:space="0" w:color="auto"/>
            <w:right w:val="none" w:sz="0" w:space="0" w:color="auto"/>
          </w:divBdr>
        </w:div>
      </w:divsChild>
    </w:div>
    <w:div w:id="1259094822">
      <w:bodyDiv w:val="1"/>
      <w:marLeft w:val="0"/>
      <w:marRight w:val="0"/>
      <w:marTop w:val="0"/>
      <w:marBottom w:val="0"/>
      <w:divBdr>
        <w:top w:val="none" w:sz="0" w:space="0" w:color="auto"/>
        <w:left w:val="none" w:sz="0" w:space="0" w:color="auto"/>
        <w:bottom w:val="none" w:sz="0" w:space="0" w:color="auto"/>
        <w:right w:val="none" w:sz="0" w:space="0" w:color="auto"/>
      </w:divBdr>
    </w:div>
    <w:div w:id="1409185131">
      <w:bodyDiv w:val="1"/>
      <w:marLeft w:val="0"/>
      <w:marRight w:val="0"/>
      <w:marTop w:val="0"/>
      <w:marBottom w:val="0"/>
      <w:divBdr>
        <w:top w:val="none" w:sz="0" w:space="0" w:color="auto"/>
        <w:left w:val="none" w:sz="0" w:space="0" w:color="auto"/>
        <w:bottom w:val="none" w:sz="0" w:space="0" w:color="auto"/>
        <w:right w:val="none" w:sz="0" w:space="0" w:color="auto"/>
      </w:divBdr>
    </w:div>
    <w:div w:id="1413746262">
      <w:bodyDiv w:val="1"/>
      <w:marLeft w:val="0"/>
      <w:marRight w:val="0"/>
      <w:marTop w:val="0"/>
      <w:marBottom w:val="0"/>
      <w:divBdr>
        <w:top w:val="none" w:sz="0" w:space="0" w:color="auto"/>
        <w:left w:val="none" w:sz="0" w:space="0" w:color="auto"/>
        <w:bottom w:val="none" w:sz="0" w:space="0" w:color="auto"/>
        <w:right w:val="none" w:sz="0" w:space="0" w:color="auto"/>
      </w:divBdr>
    </w:div>
    <w:div w:id="1426071474">
      <w:bodyDiv w:val="1"/>
      <w:marLeft w:val="0"/>
      <w:marRight w:val="0"/>
      <w:marTop w:val="0"/>
      <w:marBottom w:val="0"/>
      <w:divBdr>
        <w:top w:val="none" w:sz="0" w:space="0" w:color="auto"/>
        <w:left w:val="none" w:sz="0" w:space="0" w:color="auto"/>
        <w:bottom w:val="none" w:sz="0" w:space="0" w:color="auto"/>
        <w:right w:val="none" w:sz="0" w:space="0" w:color="auto"/>
      </w:divBdr>
    </w:div>
    <w:div w:id="1427462652">
      <w:bodyDiv w:val="1"/>
      <w:marLeft w:val="0"/>
      <w:marRight w:val="0"/>
      <w:marTop w:val="0"/>
      <w:marBottom w:val="0"/>
      <w:divBdr>
        <w:top w:val="none" w:sz="0" w:space="0" w:color="auto"/>
        <w:left w:val="none" w:sz="0" w:space="0" w:color="auto"/>
        <w:bottom w:val="none" w:sz="0" w:space="0" w:color="auto"/>
        <w:right w:val="none" w:sz="0" w:space="0" w:color="auto"/>
      </w:divBdr>
    </w:div>
    <w:div w:id="1432629096">
      <w:bodyDiv w:val="1"/>
      <w:marLeft w:val="0"/>
      <w:marRight w:val="0"/>
      <w:marTop w:val="0"/>
      <w:marBottom w:val="0"/>
      <w:divBdr>
        <w:top w:val="none" w:sz="0" w:space="0" w:color="auto"/>
        <w:left w:val="none" w:sz="0" w:space="0" w:color="auto"/>
        <w:bottom w:val="none" w:sz="0" w:space="0" w:color="auto"/>
        <w:right w:val="none" w:sz="0" w:space="0" w:color="auto"/>
      </w:divBdr>
    </w:div>
    <w:div w:id="1459953259">
      <w:bodyDiv w:val="1"/>
      <w:marLeft w:val="0"/>
      <w:marRight w:val="0"/>
      <w:marTop w:val="0"/>
      <w:marBottom w:val="0"/>
      <w:divBdr>
        <w:top w:val="none" w:sz="0" w:space="0" w:color="auto"/>
        <w:left w:val="none" w:sz="0" w:space="0" w:color="auto"/>
        <w:bottom w:val="none" w:sz="0" w:space="0" w:color="auto"/>
        <w:right w:val="none" w:sz="0" w:space="0" w:color="auto"/>
      </w:divBdr>
    </w:div>
    <w:div w:id="1500727886">
      <w:bodyDiv w:val="1"/>
      <w:marLeft w:val="0"/>
      <w:marRight w:val="0"/>
      <w:marTop w:val="0"/>
      <w:marBottom w:val="0"/>
      <w:divBdr>
        <w:top w:val="none" w:sz="0" w:space="0" w:color="auto"/>
        <w:left w:val="none" w:sz="0" w:space="0" w:color="auto"/>
        <w:bottom w:val="none" w:sz="0" w:space="0" w:color="auto"/>
        <w:right w:val="none" w:sz="0" w:space="0" w:color="auto"/>
      </w:divBdr>
    </w:div>
    <w:div w:id="1561986973">
      <w:bodyDiv w:val="1"/>
      <w:marLeft w:val="0"/>
      <w:marRight w:val="0"/>
      <w:marTop w:val="0"/>
      <w:marBottom w:val="0"/>
      <w:divBdr>
        <w:top w:val="none" w:sz="0" w:space="0" w:color="auto"/>
        <w:left w:val="none" w:sz="0" w:space="0" w:color="auto"/>
        <w:bottom w:val="none" w:sz="0" w:space="0" w:color="auto"/>
        <w:right w:val="none" w:sz="0" w:space="0" w:color="auto"/>
      </w:divBdr>
    </w:div>
    <w:div w:id="1574125556">
      <w:bodyDiv w:val="1"/>
      <w:marLeft w:val="0"/>
      <w:marRight w:val="0"/>
      <w:marTop w:val="0"/>
      <w:marBottom w:val="0"/>
      <w:divBdr>
        <w:top w:val="none" w:sz="0" w:space="0" w:color="auto"/>
        <w:left w:val="none" w:sz="0" w:space="0" w:color="auto"/>
        <w:bottom w:val="none" w:sz="0" w:space="0" w:color="auto"/>
        <w:right w:val="none" w:sz="0" w:space="0" w:color="auto"/>
      </w:divBdr>
      <w:divsChild>
        <w:div w:id="229078627">
          <w:marLeft w:val="0"/>
          <w:marRight w:val="0"/>
          <w:marTop w:val="0"/>
          <w:marBottom w:val="0"/>
          <w:divBdr>
            <w:top w:val="none" w:sz="0" w:space="0" w:color="auto"/>
            <w:left w:val="none" w:sz="0" w:space="0" w:color="auto"/>
            <w:bottom w:val="none" w:sz="0" w:space="0" w:color="auto"/>
            <w:right w:val="none" w:sz="0" w:space="0" w:color="auto"/>
          </w:divBdr>
        </w:div>
      </w:divsChild>
    </w:div>
    <w:div w:id="1576427191">
      <w:bodyDiv w:val="1"/>
      <w:marLeft w:val="0"/>
      <w:marRight w:val="0"/>
      <w:marTop w:val="0"/>
      <w:marBottom w:val="0"/>
      <w:divBdr>
        <w:top w:val="none" w:sz="0" w:space="0" w:color="auto"/>
        <w:left w:val="none" w:sz="0" w:space="0" w:color="auto"/>
        <w:bottom w:val="none" w:sz="0" w:space="0" w:color="auto"/>
        <w:right w:val="none" w:sz="0" w:space="0" w:color="auto"/>
      </w:divBdr>
    </w:div>
    <w:div w:id="1658220220">
      <w:bodyDiv w:val="1"/>
      <w:marLeft w:val="0"/>
      <w:marRight w:val="0"/>
      <w:marTop w:val="0"/>
      <w:marBottom w:val="0"/>
      <w:divBdr>
        <w:top w:val="none" w:sz="0" w:space="0" w:color="auto"/>
        <w:left w:val="none" w:sz="0" w:space="0" w:color="auto"/>
        <w:bottom w:val="none" w:sz="0" w:space="0" w:color="auto"/>
        <w:right w:val="none" w:sz="0" w:space="0" w:color="auto"/>
      </w:divBdr>
    </w:div>
    <w:div w:id="1659189501">
      <w:bodyDiv w:val="1"/>
      <w:marLeft w:val="0"/>
      <w:marRight w:val="0"/>
      <w:marTop w:val="0"/>
      <w:marBottom w:val="0"/>
      <w:divBdr>
        <w:top w:val="none" w:sz="0" w:space="0" w:color="auto"/>
        <w:left w:val="none" w:sz="0" w:space="0" w:color="auto"/>
        <w:bottom w:val="none" w:sz="0" w:space="0" w:color="auto"/>
        <w:right w:val="none" w:sz="0" w:space="0" w:color="auto"/>
      </w:divBdr>
    </w:div>
    <w:div w:id="1664043148">
      <w:bodyDiv w:val="1"/>
      <w:marLeft w:val="0"/>
      <w:marRight w:val="0"/>
      <w:marTop w:val="0"/>
      <w:marBottom w:val="0"/>
      <w:divBdr>
        <w:top w:val="none" w:sz="0" w:space="0" w:color="auto"/>
        <w:left w:val="none" w:sz="0" w:space="0" w:color="auto"/>
        <w:bottom w:val="none" w:sz="0" w:space="0" w:color="auto"/>
        <w:right w:val="none" w:sz="0" w:space="0" w:color="auto"/>
      </w:divBdr>
    </w:div>
    <w:div w:id="1697270504">
      <w:bodyDiv w:val="1"/>
      <w:marLeft w:val="0"/>
      <w:marRight w:val="0"/>
      <w:marTop w:val="0"/>
      <w:marBottom w:val="0"/>
      <w:divBdr>
        <w:top w:val="none" w:sz="0" w:space="0" w:color="auto"/>
        <w:left w:val="none" w:sz="0" w:space="0" w:color="auto"/>
        <w:bottom w:val="none" w:sz="0" w:space="0" w:color="auto"/>
        <w:right w:val="none" w:sz="0" w:space="0" w:color="auto"/>
      </w:divBdr>
    </w:div>
    <w:div w:id="1703631165">
      <w:bodyDiv w:val="1"/>
      <w:marLeft w:val="0"/>
      <w:marRight w:val="0"/>
      <w:marTop w:val="0"/>
      <w:marBottom w:val="0"/>
      <w:divBdr>
        <w:top w:val="none" w:sz="0" w:space="0" w:color="auto"/>
        <w:left w:val="none" w:sz="0" w:space="0" w:color="auto"/>
        <w:bottom w:val="none" w:sz="0" w:space="0" w:color="auto"/>
        <w:right w:val="none" w:sz="0" w:space="0" w:color="auto"/>
      </w:divBdr>
    </w:div>
    <w:div w:id="1720936599">
      <w:bodyDiv w:val="1"/>
      <w:marLeft w:val="0"/>
      <w:marRight w:val="0"/>
      <w:marTop w:val="0"/>
      <w:marBottom w:val="0"/>
      <w:divBdr>
        <w:top w:val="none" w:sz="0" w:space="0" w:color="auto"/>
        <w:left w:val="none" w:sz="0" w:space="0" w:color="auto"/>
        <w:bottom w:val="none" w:sz="0" w:space="0" w:color="auto"/>
        <w:right w:val="none" w:sz="0" w:space="0" w:color="auto"/>
      </w:divBdr>
    </w:div>
    <w:div w:id="1726879126">
      <w:bodyDiv w:val="1"/>
      <w:marLeft w:val="0"/>
      <w:marRight w:val="0"/>
      <w:marTop w:val="0"/>
      <w:marBottom w:val="0"/>
      <w:divBdr>
        <w:top w:val="none" w:sz="0" w:space="0" w:color="auto"/>
        <w:left w:val="none" w:sz="0" w:space="0" w:color="auto"/>
        <w:bottom w:val="none" w:sz="0" w:space="0" w:color="auto"/>
        <w:right w:val="none" w:sz="0" w:space="0" w:color="auto"/>
      </w:divBdr>
    </w:div>
    <w:div w:id="1818642043">
      <w:bodyDiv w:val="1"/>
      <w:marLeft w:val="0"/>
      <w:marRight w:val="0"/>
      <w:marTop w:val="0"/>
      <w:marBottom w:val="0"/>
      <w:divBdr>
        <w:top w:val="none" w:sz="0" w:space="0" w:color="auto"/>
        <w:left w:val="none" w:sz="0" w:space="0" w:color="auto"/>
        <w:bottom w:val="none" w:sz="0" w:space="0" w:color="auto"/>
        <w:right w:val="none" w:sz="0" w:space="0" w:color="auto"/>
      </w:divBdr>
    </w:div>
    <w:div w:id="1840123278">
      <w:bodyDiv w:val="1"/>
      <w:marLeft w:val="0"/>
      <w:marRight w:val="0"/>
      <w:marTop w:val="0"/>
      <w:marBottom w:val="0"/>
      <w:divBdr>
        <w:top w:val="none" w:sz="0" w:space="0" w:color="auto"/>
        <w:left w:val="none" w:sz="0" w:space="0" w:color="auto"/>
        <w:bottom w:val="none" w:sz="0" w:space="0" w:color="auto"/>
        <w:right w:val="none" w:sz="0" w:space="0" w:color="auto"/>
      </w:divBdr>
    </w:div>
    <w:div w:id="1898783244">
      <w:bodyDiv w:val="1"/>
      <w:marLeft w:val="0"/>
      <w:marRight w:val="0"/>
      <w:marTop w:val="0"/>
      <w:marBottom w:val="0"/>
      <w:divBdr>
        <w:top w:val="none" w:sz="0" w:space="0" w:color="auto"/>
        <w:left w:val="none" w:sz="0" w:space="0" w:color="auto"/>
        <w:bottom w:val="none" w:sz="0" w:space="0" w:color="auto"/>
        <w:right w:val="none" w:sz="0" w:space="0" w:color="auto"/>
      </w:divBdr>
    </w:div>
    <w:div w:id="1919560986">
      <w:bodyDiv w:val="1"/>
      <w:marLeft w:val="0"/>
      <w:marRight w:val="0"/>
      <w:marTop w:val="0"/>
      <w:marBottom w:val="0"/>
      <w:divBdr>
        <w:top w:val="none" w:sz="0" w:space="0" w:color="auto"/>
        <w:left w:val="none" w:sz="0" w:space="0" w:color="auto"/>
        <w:bottom w:val="none" w:sz="0" w:space="0" w:color="auto"/>
        <w:right w:val="none" w:sz="0" w:space="0" w:color="auto"/>
      </w:divBdr>
    </w:div>
    <w:div w:id="1942302507">
      <w:bodyDiv w:val="1"/>
      <w:marLeft w:val="0"/>
      <w:marRight w:val="0"/>
      <w:marTop w:val="0"/>
      <w:marBottom w:val="0"/>
      <w:divBdr>
        <w:top w:val="none" w:sz="0" w:space="0" w:color="auto"/>
        <w:left w:val="none" w:sz="0" w:space="0" w:color="auto"/>
        <w:bottom w:val="none" w:sz="0" w:space="0" w:color="auto"/>
        <w:right w:val="none" w:sz="0" w:space="0" w:color="auto"/>
      </w:divBdr>
    </w:div>
    <w:div w:id="1980067888">
      <w:bodyDiv w:val="1"/>
      <w:marLeft w:val="0"/>
      <w:marRight w:val="0"/>
      <w:marTop w:val="0"/>
      <w:marBottom w:val="0"/>
      <w:divBdr>
        <w:top w:val="none" w:sz="0" w:space="0" w:color="auto"/>
        <w:left w:val="none" w:sz="0" w:space="0" w:color="auto"/>
        <w:bottom w:val="none" w:sz="0" w:space="0" w:color="auto"/>
        <w:right w:val="none" w:sz="0" w:space="0" w:color="auto"/>
      </w:divBdr>
    </w:div>
    <w:div w:id="1998876439">
      <w:bodyDiv w:val="1"/>
      <w:marLeft w:val="0"/>
      <w:marRight w:val="0"/>
      <w:marTop w:val="0"/>
      <w:marBottom w:val="0"/>
      <w:divBdr>
        <w:top w:val="none" w:sz="0" w:space="0" w:color="auto"/>
        <w:left w:val="none" w:sz="0" w:space="0" w:color="auto"/>
        <w:bottom w:val="none" w:sz="0" w:space="0" w:color="auto"/>
        <w:right w:val="none" w:sz="0" w:space="0" w:color="auto"/>
      </w:divBdr>
    </w:div>
    <w:div w:id="2011104812">
      <w:bodyDiv w:val="1"/>
      <w:marLeft w:val="0"/>
      <w:marRight w:val="0"/>
      <w:marTop w:val="0"/>
      <w:marBottom w:val="0"/>
      <w:divBdr>
        <w:top w:val="none" w:sz="0" w:space="0" w:color="auto"/>
        <w:left w:val="none" w:sz="0" w:space="0" w:color="auto"/>
        <w:bottom w:val="none" w:sz="0" w:space="0" w:color="auto"/>
        <w:right w:val="none" w:sz="0" w:space="0" w:color="auto"/>
      </w:divBdr>
      <w:divsChild>
        <w:div w:id="13043806">
          <w:marLeft w:val="0"/>
          <w:marRight w:val="0"/>
          <w:marTop w:val="0"/>
          <w:marBottom w:val="0"/>
          <w:divBdr>
            <w:top w:val="none" w:sz="0" w:space="0" w:color="auto"/>
            <w:left w:val="none" w:sz="0" w:space="0" w:color="auto"/>
            <w:bottom w:val="none" w:sz="0" w:space="0" w:color="auto"/>
            <w:right w:val="none" w:sz="0" w:space="0" w:color="auto"/>
          </w:divBdr>
        </w:div>
      </w:divsChild>
    </w:div>
    <w:div w:id="2012217401">
      <w:bodyDiv w:val="1"/>
      <w:marLeft w:val="0"/>
      <w:marRight w:val="0"/>
      <w:marTop w:val="0"/>
      <w:marBottom w:val="0"/>
      <w:divBdr>
        <w:top w:val="none" w:sz="0" w:space="0" w:color="auto"/>
        <w:left w:val="none" w:sz="0" w:space="0" w:color="auto"/>
        <w:bottom w:val="none" w:sz="0" w:space="0" w:color="auto"/>
        <w:right w:val="none" w:sz="0" w:space="0" w:color="auto"/>
      </w:divBdr>
    </w:div>
    <w:div w:id="2017069744">
      <w:bodyDiv w:val="1"/>
      <w:marLeft w:val="0"/>
      <w:marRight w:val="0"/>
      <w:marTop w:val="0"/>
      <w:marBottom w:val="0"/>
      <w:divBdr>
        <w:top w:val="none" w:sz="0" w:space="0" w:color="auto"/>
        <w:left w:val="none" w:sz="0" w:space="0" w:color="auto"/>
        <w:bottom w:val="none" w:sz="0" w:space="0" w:color="auto"/>
        <w:right w:val="none" w:sz="0" w:space="0" w:color="auto"/>
      </w:divBdr>
    </w:div>
    <w:div w:id="2053265579">
      <w:bodyDiv w:val="1"/>
      <w:marLeft w:val="0"/>
      <w:marRight w:val="0"/>
      <w:marTop w:val="0"/>
      <w:marBottom w:val="0"/>
      <w:divBdr>
        <w:top w:val="none" w:sz="0" w:space="0" w:color="auto"/>
        <w:left w:val="none" w:sz="0" w:space="0" w:color="auto"/>
        <w:bottom w:val="none" w:sz="0" w:space="0" w:color="auto"/>
        <w:right w:val="none" w:sz="0" w:space="0" w:color="auto"/>
      </w:divBdr>
    </w:div>
    <w:div w:id="2079279716">
      <w:bodyDiv w:val="1"/>
      <w:marLeft w:val="0"/>
      <w:marRight w:val="0"/>
      <w:marTop w:val="0"/>
      <w:marBottom w:val="0"/>
      <w:divBdr>
        <w:top w:val="none" w:sz="0" w:space="0" w:color="auto"/>
        <w:left w:val="none" w:sz="0" w:space="0" w:color="auto"/>
        <w:bottom w:val="none" w:sz="0" w:space="0" w:color="auto"/>
        <w:right w:val="none" w:sz="0" w:space="0" w:color="auto"/>
      </w:divBdr>
    </w:div>
    <w:div w:id="2081176374">
      <w:bodyDiv w:val="1"/>
      <w:marLeft w:val="0"/>
      <w:marRight w:val="0"/>
      <w:marTop w:val="0"/>
      <w:marBottom w:val="0"/>
      <w:divBdr>
        <w:top w:val="none" w:sz="0" w:space="0" w:color="auto"/>
        <w:left w:val="none" w:sz="0" w:space="0" w:color="auto"/>
        <w:bottom w:val="none" w:sz="0" w:space="0" w:color="auto"/>
        <w:right w:val="none" w:sz="0" w:space="0" w:color="auto"/>
      </w:divBdr>
    </w:div>
    <w:div w:id="2130857739">
      <w:bodyDiv w:val="1"/>
      <w:marLeft w:val="0"/>
      <w:marRight w:val="0"/>
      <w:marTop w:val="0"/>
      <w:marBottom w:val="0"/>
      <w:divBdr>
        <w:top w:val="none" w:sz="0" w:space="0" w:color="auto"/>
        <w:left w:val="none" w:sz="0" w:space="0" w:color="auto"/>
        <w:bottom w:val="none" w:sz="0" w:space="0" w:color="auto"/>
        <w:right w:val="none" w:sz="0" w:space="0" w:color="auto"/>
      </w:divBdr>
    </w:div>
    <w:div w:id="2137486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medium.com/cityai/the-european-artificial-intelligence-landscape-more-than-400-ai-companies-build-in-europe-bd17a3d499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medium.com/believing/canadas-artificial-intelligence-ecosystem-4798b0517016"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medium.com/cityai/the-european-artificial-intelligence-landscape-more-than-400-ai-companies-build-in-europe-bd17a3d499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fgagne.ai/blog/the-canadian-ai-ecosystem-in-2018" TargetMode="External"/><Relationship Id="rId23" Type="http://schemas.openxmlformats.org/officeDocument/2006/relationships/hyperlink" Target="http://www.informaworld.com/smpp/content%7Edb=all%7Econtent=a901337424" TargetMode="External"/><Relationship Id="rId28" Type="http://schemas.microsoft.com/office/2016/09/relationships/commentsIds" Target="commentsIds.xml"/><Relationship Id="rId10" Type="http://schemas.openxmlformats.org/officeDocument/2006/relationships/hyperlink" Target="https://medium.com/syncedreview/building-ai-superclusters-in-canada-4444c588f1f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london.gov.uk/sites/default/files/london_theaigrowthcapitalofeurope.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scaleai.ca/about-2/" TargetMode="External"/><Relationship Id="rId13" Type="http://schemas.openxmlformats.org/officeDocument/2006/relationships/hyperlink" Target="https://www.newswire.ca/news-releases/290-million-in-support-for-scale-ai-the-ai-powered-supply-chains-supercluster-702086202.html" TargetMode="External"/><Relationship Id="rId18" Type="http://schemas.openxmlformats.org/officeDocument/2006/relationships/hyperlink" Target="http://www.investquebec.com/international/en/press-room/news/Investissement-Quebec-scopes-Indian-direct-investments.html" TargetMode="External"/><Relationship Id="rId26" Type="http://schemas.openxmlformats.org/officeDocument/2006/relationships/hyperlink" Target="http://www.jfgagne.ai/blog/the-canadian-ai-ecosystem-in-2018" TargetMode="External"/><Relationship Id="rId39" Type="http://schemas.openxmlformats.org/officeDocument/2006/relationships/hyperlink" Target="https://www.handelsblatt.com/today/politics/machine-learning-grand-plan-for-franco-german-ai-research-taking-shape/23582366.html" TargetMode="External"/><Relationship Id="rId3" Type="http://schemas.openxmlformats.org/officeDocument/2006/relationships/hyperlink" Target="https://www.investquebec.com/international/en/secteurs-activite-economique/technologies-information-communications/Montreal-s-Artificial-Intelligence-Hub.html" TargetMode="External"/><Relationship Id="rId21" Type="http://schemas.openxmlformats.org/officeDocument/2006/relationships/hyperlink" Target="https://www.bdc.ca/en/articles-tools/start-buy-business/start-business/pages/angel-investors-how-find-them.aspx" TargetMode="External"/><Relationship Id="rId34" Type="http://schemas.openxmlformats.org/officeDocument/2006/relationships/hyperlink" Target="https://www.london.gov.uk/sites/default/files/london_theaigrowthcapitalofeurope.pdf" TargetMode="External"/><Relationship Id="rId42" Type="http://schemas.openxmlformats.org/officeDocument/2006/relationships/hyperlink" Target="https://www.washingtonpost.com/technology/2018/09/07/defense-department-pledges-billions-toward-artificial-intelligence-research/?utm_term=.a8c5248832ad" TargetMode="External"/><Relationship Id="rId7" Type="http://schemas.openxmlformats.org/officeDocument/2006/relationships/hyperlink" Target="https://business.financialpost.com/pmn/press-releases-pmn/business-wire-news-releases-pmn/didi-launches-labs-in-toronto-expanding-global-research-network-to-canada" TargetMode="External"/><Relationship Id="rId12" Type="http://schemas.openxmlformats.org/officeDocument/2006/relationships/hyperlink" Target="http://www.montrealintechnology.com/montreal-universities-get-213-million-ai-big-data/" TargetMode="External"/><Relationship Id="rId17" Type="http://schemas.openxmlformats.org/officeDocument/2006/relationships/hyperlink" Target="http://www.cbc.ca/news/canada/montreal/montreal-to-invest-360m-over-next-4-years-to-boost-economic-development-1.4627060" TargetMode="External"/><Relationship Id="rId25" Type="http://schemas.openxmlformats.org/officeDocument/2006/relationships/hyperlink" Target="https://betakit.com/ai-and-fintech-whats-next-for-canadas-hottest-sectors/" TargetMode="External"/><Relationship Id="rId33" Type="http://schemas.openxmlformats.org/officeDocument/2006/relationships/hyperlink" Target="https://benevolent.ai/news/announcements/benevolentai-raises-115m-for-ai-enabled-drug-development" TargetMode="External"/><Relationship Id="rId38" Type="http://schemas.openxmlformats.org/officeDocument/2006/relationships/hyperlink" Target="https://www.handelsblatt.com/today/companies/cyber-innovation-amazon-deepens-ties-with-german-ai-hub/23572706.html?ticket=ST-116038-CzLd9nWb0QtMbF0KVdYx-ap3" TargetMode="External"/><Relationship Id="rId2" Type="http://schemas.openxmlformats.org/officeDocument/2006/relationships/hyperlink" Target="https://www.investquebec.com/international/en" TargetMode="External"/><Relationship Id="rId16" Type="http://schemas.openxmlformats.org/officeDocument/2006/relationships/hyperlink" Target="https://betakit.com/city-of-montreal-announces-100-million-fund-for-smart-city-startups/" TargetMode="External"/><Relationship Id="rId20" Type="http://schemas.openxmlformats.org/officeDocument/2006/relationships/hyperlink" Target="https://www.cbc.ca/news/technology/montreal-element-ai-102-million-funding-yoshua-bengio-1.4159602" TargetMode="External"/><Relationship Id="rId29" Type="http://schemas.openxmlformats.org/officeDocument/2006/relationships/hyperlink" Target="https://www.telegraph.co.uk/technology/2018/11/28/uk-government-earmarks-3m-funding-ai-research-legal-financial/" TargetMode="External"/><Relationship Id="rId41" Type="http://schemas.openxmlformats.org/officeDocument/2006/relationships/hyperlink" Target="https://futureoflife.org/ai-policy-united-states/?cn-reloaded=1" TargetMode="External"/><Relationship Id="rId1" Type="http://schemas.openxmlformats.org/officeDocument/2006/relationships/hyperlink" Target="http://www.montrealinternational.com/en/" TargetMode="External"/><Relationship Id="rId6" Type="http://schemas.openxmlformats.org/officeDocument/2006/relationships/hyperlink" Target="https://www.montrealinternational.com/en/keysectors/artificial-intelligence/" TargetMode="External"/><Relationship Id="rId11" Type="http://schemas.openxmlformats.org/officeDocument/2006/relationships/hyperlink" Target="http://www.montrealintechnology.com/montreal-headquartered-scale-ai-selected-by-canadian-government-to-receive-part-of-the-950-million-supercluster-initiative/" TargetMode="External"/><Relationship Id="rId24" Type="http://schemas.openxmlformats.org/officeDocument/2006/relationships/hyperlink" Target="https://betakit.com/ai-and-fintech-whats-next-for-canadas-hottest-sectors/" TargetMode="External"/><Relationship Id="rId32" Type="http://schemas.openxmlformats.org/officeDocument/2006/relationships/hyperlink" Target="https://www.london.gov.uk/sites/default/files/london_theaigrowthcapitalofeurope.pdf" TargetMode="External"/><Relationship Id="rId37" Type="http://schemas.openxmlformats.org/officeDocument/2006/relationships/hyperlink" Target="https://www.handelsblatt.com/today/companies/cyber-innovation-amazon-deepens-ties-with-german-ai-hub/23572706.html?ticket=ST-642083-D7e2QcvQ44KdSji0QNOP-ap5" TargetMode="External"/><Relationship Id="rId40" Type="http://schemas.openxmlformats.org/officeDocument/2006/relationships/hyperlink" Target="https://www.technologyreview.com/the-download/609892/beijing-is-getting-a-21-billion-ai-district/" TargetMode="External"/><Relationship Id="rId5" Type="http://schemas.openxmlformats.org/officeDocument/2006/relationships/hyperlink" Target="https://medium.com/believing/canadas-artificial-intelligence-ecosystem-4798b0517016" TargetMode="External"/><Relationship Id="rId15" Type="http://schemas.openxmlformats.org/officeDocument/2006/relationships/hyperlink" Target="http://www.canada.ai/posts/canadas-artificial-intelligence-ecosystem-montreal" TargetMode="External"/><Relationship Id="rId23" Type="http://schemas.openxmlformats.org/officeDocument/2006/relationships/hyperlink" Target="http://www.jfgagne.ai/blog/the-canadian-ai-ecosystem-in-2018" TargetMode="External"/><Relationship Id="rId28" Type="http://schemas.openxmlformats.org/officeDocument/2006/relationships/hyperlink" Target="https://torontoglobal.ca/ai" TargetMode="External"/><Relationship Id="rId36" Type="http://schemas.openxmlformats.org/officeDocument/2006/relationships/hyperlink" Target="https://interestingengineering.com/germany-boosts-ai-research-with-3bn-funding-injection" TargetMode="External"/><Relationship Id="rId10" Type="http://schemas.openxmlformats.org/officeDocument/2006/relationships/hyperlink" Target="https://www.investquebec.com/international/en/secteurs-activite-economique/technologies-information-communications/Montreal-s-Artificial-Intelligence-Hub.html" TargetMode="External"/><Relationship Id="rId19" Type="http://schemas.openxmlformats.org/officeDocument/2006/relationships/hyperlink" Target="https://www.montrealinternational.com/en/invest/why-choose-montreal/" TargetMode="External"/><Relationship Id="rId31" Type="http://schemas.openxmlformats.org/officeDocument/2006/relationships/hyperlink" Target="https://www.telegraph.co.uk/technology/2018/11/28/uk-government-earmarks-3m-funding-ai-research-legal-financial/" TargetMode="External"/><Relationship Id="rId44" Type="http://schemas.openxmlformats.org/officeDocument/2006/relationships/hyperlink" Target="https://www.nytimes.com/2015/11/06/technology/toyota-silicon-valley-artificial-intelligence-research-center.html" TargetMode="External"/><Relationship Id="rId4" Type="http://schemas.openxmlformats.org/officeDocument/2006/relationships/hyperlink" Target="https://www.investquebec.com/international/en/secteurs-activite-economique/technologies-information-communications/Montreal-s-Artificial-Intelligence-Hub.html" TargetMode="External"/><Relationship Id="rId9" Type="http://schemas.openxmlformats.org/officeDocument/2006/relationships/hyperlink" Target="https://www.cifar.ca/ai/pan-canadian-artificial-intelligence-strategy" TargetMode="External"/><Relationship Id="rId14" Type="http://schemas.openxmlformats.org/officeDocument/2006/relationships/hyperlink" Target="https://www.investquebec.com/international/en/secteurs-activite-economique/technologies-information-communications/Montreal-s-Artificial-Intelligence-Hub.html" TargetMode="External"/><Relationship Id="rId22" Type="http://schemas.openxmlformats.org/officeDocument/2006/relationships/hyperlink" Target="http://www.jfgagne.ai/blog/the-canadian-ai-ecosystem-in-2018" TargetMode="External"/><Relationship Id="rId27" Type="http://schemas.openxmlformats.org/officeDocument/2006/relationships/hyperlink" Target="https://www.international.gc.ca/investors-investisseurs/assets/pdfs/download/Niche_Sector-AI.pdf" TargetMode="External"/><Relationship Id="rId30" Type="http://schemas.openxmlformats.org/officeDocument/2006/relationships/hyperlink" Target="https://www.gov.uk/government/collections/industrial-strategy-challenge-fund-joint-research-and-innovation" TargetMode="External"/><Relationship Id="rId35" Type="http://schemas.openxmlformats.org/officeDocument/2006/relationships/hyperlink" Target="https://www.handelsblatt.com/today/politics/machine-learning-grand-plan-for-franco-german-ai-research-taking-shape/23582366.html" TargetMode="External"/><Relationship Id="rId43" Type="http://schemas.openxmlformats.org/officeDocument/2006/relationships/hyperlink" Target="https://futureoflife.org/ai-policy-united-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19529-88CF-411C-A2AF-D039458F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18</Pages>
  <Words>4619</Words>
  <Characters>25409</Characters>
  <Application>Microsoft Office Word</Application>
  <DocSecurity>0</DocSecurity>
  <Lines>211</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Roxanne Lavoie Drapeau</dc:creator>
  <cp:lastModifiedBy>ekaterina turkina</cp:lastModifiedBy>
  <cp:revision>93</cp:revision>
  <cp:lastPrinted>2018-02-24T19:06:00Z</cp:lastPrinted>
  <dcterms:created xsi:type="dcterms:W3CDTF">2019-04-26T12:08:00Z</dcterms:created>
  <dcterms:modified xsi:type="dcterms:W3CDTF">2019-04-26T13:33:00Z</dcterms:modified>
</cp:coreProperties>
</file>